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9426" w:type="dxa"/>
        <w:jc w:val="left"/>
        <w:tblInd w:w="0" w:type="dxa"/>
        <w:tblLayout w:type="fixed"/>
        <w:tblCellMar>
          <w:top w:w="0" w:type="dxa"/>
          <w:left w:w="70" w:type="dxa"/>
          <w:bottom w:w="0" w:type="dxa"/>
          <w:right w:w="70" w:type="dxa"/>
        </w:tblCellMar>
        <w:tblLook w:val="0000"/>
      </w:tblPr>
      <w:tblGrid>
        <w:gridCol w:w="4465"/>
        <w:gridCol w:w="4960"/>
      </w:tblGrid>
      <w:tr>
        <w:trPr/>
        <w:tc>
          <w:tcPr>
            <w:tcW w:w="9425" w:type="dxa"/>
            <w:gridSpan w:val="2"/>
            <w:tcBorders>
              <w:top w:val="single" w:sz="6" w:space="0" w:color="000000"/>
              <w:left w:val="single" w:sz="6" w:space="0" w:color="000000"/>
              <w:right w:val="single" w:sz="6" w:space="0" w:color="000000"/>
            </w:tcBorders>
          </w:tcPr>
          <w:p>
            <w:pPr>
              <w:pStyle w:val="Normal"/>
              <w:widowControl w:val="false"/>
              <w:jc w:val="center"/>
              <w:rPr/>
            </w:pPr>
            <w:r>
              <w:rPr/>
              <w:t xml:space="preserve">Základní škola </w:t>
            </w:r>
            <w:r>
              <w:rPr>
                <w:sz w:val="24"/>
                <w:szCs w:val="24"/>
              </w:rPr>
              <w:t>Jaroslava Pešaty, Duchcov, J. Pešaty 1313, okres Teplice</w:t>
            </w:r>
          </w:p>
          <w:p>
            <w:pPr>
              <w:pStyle w:val="Normal"/>
              <w:widowControl w:val="false"/>
              <w:jc w:val="center"/>
              <w:rPr/>
            </w:pPr>
            <w:r>
              <w:rPr>
                <w:sz w:val="24"/>
                <w:szCs w:val="24"/>
              </w:rPr>
              <w:t>s</w:t>
            </w:r>
            <w:r>
              <w:rPr>
                <w:sz w:val="24"/>
                <w:szCs w:val="24"/>
              </w:rPr>
              <w:t>e sídlem j. Pešaty 1313/11, Duchcov 419 01</w:t>
            </w:r>
          </w:p>
        </w:tc>
      </w:tr>
      <w:tr>
        <w:trPr>
          <w:cantSplit w:val="true"/>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center"/>
              <w:rPr>
                <w:color w:val="0000FF"/>
              </w:rPr>
            </w:pPr>
            <w:r>
              <w:rPr>
                <w:b/>
                <w:caps/>
                <w:color w:val="0000FF"/>
              </w:rPr>
              <w:t>18. VNITŘNÍ ŘÁD  ŠKOLNÍ  DRUŽINY</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 xml:space="preserve">Č.j.:    </w:t>
            </w:r>
            <w:r>
              <w:rPr>
                <w:color w:val="0000FF"/>
                <w:szCs w:val="24"/>
              </w:rPr>
              <w:t>Spisový / skartační znak</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color w:val="0000FF"/>
              </w:rPr>
            </w:pPr>
            <w:r>
              <w:rPr>
                <w:color w:val="0000FF"/>
              </w:rPr>
              <w:t xml:space="preserve">    </w:t>
            </w:r>
            <w:r>
              <w:rPr>
                <w:color w:val="0000FF"/>
              </w:rPr>
              <w:t>11</w:t>
            </w:r>
            <w:r>
              <w:rPr>
                <w:b/>
                <w:color w:val="0000FF"/>
                <w:szCs w:val="24"/>
              </w:rPr>
              <w:t>/201</w:t>
            </w:r>
            <w:r>
              <w:rPr>
                <w:b/>
                <w:color w:val="0000FF"/>
                <w:szCs w:val="24"/>
              </w:rPr>
              <w:t>6</w:t>
            </w:r>
            <w:r>
              <w:rPr>
                <w:b/>
                <w:color w:val="0000FF"/>
                <w:szCs w:val="24"/>
              </w:rPr>
              <w:t xml:space="preserve">                   A.1.          A10</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Vypracoval:</w:t>
            </w:r>
          </w:p>
        </w:tc>
        <w:tc>
          <w:tcPr>
            <w:tcW w:w="4960" w:type="dxa"/>
            <w:tcBorders>
              <w:top w:val="single" w:sz="6" w:space="0" w:color="000000"/>
              <w:left w:val="single" w:sz="6" w:space="0" w:color="000000"/>
              <w:bottom w:val="single" w:sz="6" w:space="0" w:color="000000"/>
              <w:right w:val="single" w:sz="6" w:space="0" w:color="000000"/>
            </w:tcBorders>
          </w:tcPr>
          <w:p>
            <w:pPr>
              <w:pStyle w:val="DefinitionTerm"/>
              <w:widowControl w:val="false"/>
              <w:spacing w:lineRule="atLeast" w:line="240" w:before="120" w:after="0"/>
              <w:jc w:val="right"/>
              <w:rPr/>
            </w:pPr>
            <w:r>
              <w:rPr/>
              <w:t>Bc. Pavla Šulcová</w:t>
            </w:r>
            <w:r>
              <w:rPr/>
              <w:t xml:space="preserve">, </w:t>
            </w:r>
            <w:r>
              <w:rPr>
                <w:sz w:val="24"/>
              </w:rPr>
              <w:t>vedoucí vychovatelka</w:t>
            </w:r>
            <w:r>
              <w:rPr/>
              <w:t xml:space="preserve"> </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Schválil:</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jc w:val="right"/>
              <w:rPr/>
            </w:pPr>
            <w:r>
              <w:rPr/>
              <w:t>Mgr. Veronika Prchalová</w:t>
            </w:r>
            <w:r>
              <w:rPr/>
              <w:t>, ředitel školy</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Pedagogická rada projednala dne</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31. 8. 2016</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Směrnice nabývá platnosti ode dne:</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1. 9. 2016</w:t>
            </w:r>
          </w:p>
        </w:tc>
      </w:tr>
      <w:tr>
        <w:trPr/>
        <w:tc>
          <w:tcPr>
            <w:tcW w:w="446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Směrnice nabývá účinnosti ode dne:</w:t>
            </w:r>
          </w:p>
        </w:tc>
        <w:tc>
          <w:tcPr>
            <w:tcW w:w="496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tLeast" w:line="240" w:before="120" w:after="0"/>
              <w:rPr/>
            </w:pPr>
            <w:r>
              <w:rPr/>
              <w:t>1. 9. 2016</w:t>
            </w:r>
          </w:p>
        </w:tc>
      </w:tr>
      <w:tr>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 w:val="20"/>
              </w:rPr>
            </w:pPr>
            <w:r>
              <w:rPr>
                <w:sz w:val="20"/>
              </w:rPr>
              <w:t>Změny ve směrnici jsou prováděny formou  číslovaných písemných dodatků, které tvoří součást tohoto předpisu.</w:t>
            </w:r>
          </w:p>
        </w:tc>
      </w:tr>
      <w:tr>
        <w:trPr/>
        <w:tc>
          <w:tcPr>
            <w:tcW w:w="9425" w:type="dxa"/>
            <w:gridSpan w:val="2"/>
            <w:tcBorders>
              <w:top w:val="single" w:sz="6" w:space="0" w:color="000000"/>
              <w:left w:val="single" w:sz="6" w:space="0" w:color="000000"/>
              <w:bottom w:val="single" w:sz="6" w:space="0" w:color="000000"/>
              <w:right w:val="single" w:sz="6" w:space="0" w:color="000000"/>
            </w:tcBorders>
          </w:tcPr>
          <w:p>
            <w:pPr>
              <w:pStyle w:val="Normal"/>
              <w:widowControl w:val="false"/>
              <w:rPr>
                <w:sz w:val="16"/>
              </w:rPr>
            </w:pPr>
            <w:r>
              <w:rPr>
                <w:sz w:val="16"/>
              </w:rPr>
            </w:r>
          </w:p>
        </w:tc>
      </w:tr>
    </w:tbl>
    <w:p>
      <w:pPr>
        <w:pStyle w:val="Tlotextu"/>
        <w:rPr/>
      </w:pPr>
      <w:r>
        <w:rPr/>
      </w:r>
    </w:p>
    <w:p>
      <w:pPr>
        <w:pStyle w:val="Normal"/>
        <w:rPr>
          <w:b/>
          <w:b/>
        </w:rPr>
      </w:pPr>
      <w:r>
        <w:rPr>
          <w:b/>
        </w:rPr>
        <w:t>Obecná ustanovení</w:t>
      </w:r>
    </w:p>
    <w:p>
      <w:pPr>
        <w:pStyle w:val="Normal"/>
        <w:rPr>
          <w:color w:val="0000FF"/>
        </w:rPr>
      </w:pPr>
      <w:r>
        <w:rPr>
          <w:color w:val="0000FF"/>
        </w:rPr>
      </w:r>
    </w:p>
    <w:p>
      <w:pPr>
        <w:pStyle w:val="Normal"/>
        <w:rPr/>
      </w:pPr>
      <w:r>
        <w:rPr/>
        <w:t>Na základě ustanovení § 30 zákona č. 561/2004 Sb. o předškolním, základním středním, vyšším odborném a jiném vzdělávání (školský zákon) v platném znění vydávám jako statutární orgán školy pro školské zařízení školní družinu tento vnitřní řád školní družiny.</w:t>
      </w:r>
    </w:p>
    <w:p>
      <w:pPr>
        <w:pStyle w:val="Normal"/>
        <w:rPr/>
      </w:pPr>
      <w:r>
        <w:rPr/>
      </w:r>
    </w:p>
    <w:p>
      <w:pPr>
        <w:pStyle w:val="Normal"/>
        <w:rPr/>
      </w:pPr>
      <w:r>
        <w:rPr/>
        <w:t>Seznámení s tímto řádem provádí vychovatelky jednotlivých skupin při zápisu dětí do školní družiny, zpravidla v rámci třídní schůzky.</w:t>
      </w:r>
    </w:p>
    <w:p>
      <w:pPr>
        <w:pStyle w:val="Normal"/>
        <w:rPr/>
      </w:pPr>
      <w:r>
        <w:rPr/>
      </w:r>
    </w:p>
    <w:p>
      <w:pPr>
        <w:pStyle w:val="Normal"/>
        <w:rPr/>
      </w:pPr>
      <w:r>
        <w:rPr/>
        <w:t>Tato směrnice určuje pravidla provozu, a režim školní družiny.</w:t>
      </w:r>
    </w:p>
    <w:p>
      <w:pPr>
        <w:pStyle w:val="Normal"/>
        <w:jc w:val="both"/>
        <w:rPr/>
      </w:pPr>
      <w:r>
        <w:rPr/>
      </w:r>
    </w:p>
    <w:p>
      <w:pPr>
        <w:pStyle w:val="Nadpis5"/>
        <w:pBdr>
          <w:top w:val="nil"/>
          <w:left w:val="nil"/>
          <w:bottom w:val="nil"/>
          <w:right w:val="nil"/>
        </w:pBdr>
        <w:rPr>
          <w:sz w:val="24"/>
        </w:rPr>
      </w:pPr>
      <w:r>
        <w:rPr>
          <w:sz w:val="24"/>
        </w:rPr>
        <w:t>Poslání školní družiny</w:t>
      </w:r>
    </w:p>
    <w:p>
      <w:pPr>
        <w:pStyle w:val="Normal"/>
        <w:jc w:val="both"/>
        <w:rPr/>
      </w:pPr>
      <w:r>
        <w:rPr/>
      </w:r>
    </w:p>
    <w:p>
      <w:pPr>
        <w:pStyle w:val="Normal"/>
        <w:jc w:val="both"/>
        <w:rPr/>
      </w:pPr>
      <w:r>
        <w:rPr/>
        <w:t>Školní družina se ve své činnosti řídí zejména vyhláškou č. 74/2005 Sb., o zájmovém vzdělávání, v platném znění. Školní družina tvoří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pPr>
        <w:pStyle w:val="PlainText"/>
        <w:rPr>
          <w:rFonts w:ascii="Times New Roman" w:hAnsi="Times New Roman"/>
          <w:color w:val="auto"/>
          <w:sz w:val="24"/>
        </w:rPr>
      </w:pPr>
      <w:r>
        <w:rPr>
          <w:rFonts w:ascii="Times New Roman" w:hAnsi="Times New Roman"/>
          <w:color w:val="auto"/>
          <w:sz w:val="24"/>
        </w:rPr>
        <w:t>Činnost družiny je určena přednostně pro žáky prvního stupně základní školy. K pravidelné denní docházce mohou být přijati i žáci druhého stupně základní školy, žáci nižšího stupně šestiletého nebo osmiletého gymnázia nebo odpovídajících ročníků osmiletého vzdělávacího programu konzervatoře, pokud nejsou přijati k činnosti klubu. Činností vykonávaných družinou se mohou účastnit i žáci, kteří nejsou přijati k pravidelné denní docházce do družiny. Družina může vykonávat činnost pro účastníky, nebo účastníky a jejich zákonné zástupce, i ve dnech pracovního volna.</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b/>
          <w:b/>
          <w:color w:val="0000FF"/>
          <w:u w:val="single"/>
        </w:rPr>
      </w:pPr>
      <w:r>
        <w:rPr/>
      </w:r>
    </w:p>
    <w:p>
      <w:pPr>
        <w:pStyle w:val="Normal"/>
        <w:rPr>
          <w:b/>
          <w:b/>
          <w:color w:val="0000FF"/>
          <w:u w:val="single"/>
        </w:rPr>
      </w:pPr>
      <w:r>
        <w:rPr/>
      </w:r>
    </w:p>
    <w:p>
      <w:pPr>
        <w:pStyle w:val="Normal"/>
        <w:rPr>
          <w:b/>
          <w:b/>
          <w:color w:val="0000FF"/>
          <w:u w:val="single"/>
        </w:rPr>
      </w:pPr>
      <w:r>
        <w:rPr>
          <w:b/>
          <w:color w:val="0000FF"/>
          <w:u w:val="single"/>
        </w:rPr>
        <w:t>1. Podrobnosti k výkonu práv a povinností dětí a jejich zákonných zástupců ve školní družině a podrobnosti o pravidlech vzájemných vztahů s pedagogickými pracovníky</w:t>
      </w:r>
    </w:p>
    <w:p>
      <w:pPr>
        <w:pStyle w:val="PlainText"/>
        <w:rPr>
          <w:rFonts w:ascii="Times New Roman" w:hAnsi="Times New Roman"/>
          <w:b/>
          <w:b/>
          <w:color w:val="auto"/>
          <w:sz w:val="24"/>
          <w:u w:val="single"/>
        </w:rPr>
      </w:pPr>
      <w:r>
        <w:rPr/>
      </w:r>
    </w:p>
    <w:p>
      <w:pPr>
        <w:pStyle w:val="Normal"/>
        <w:rPr/>
      </w:pPr>
      <w:r>
        <w:rPr/>
        <w:t xml:space="preserve">1.1 </w:t>
      </w:r>
      <w:r>
        <w:rPr/>
        <w:t>Děti</w:t>
      </w:r>
      <w:r>
        <w:rPr/>
        <w:t xml:space="preserve"> jsou povinni</w:t>
      </w:r>
    </w:p>
    <w:p>
      <w:pPr>
        <w:pStyle w:val="Normal"/>
        <w:rPr/>
      </w:pPr>
      <w:r>
        <w:rPr/>
        <w:t>a) řádně docházet do školní družiny,</w:t>
      </w:r>
    </w:p>
    <w:p>
      <w:pPr>
        <w:pStyle w:val="Normal"/>
        <w:rPr/>
      </w:pPr>
      <w:r>
        <w:rPr/>
        <w:t>b) dodržovat vnitřní řád školní družiny, předpisy a pokyny k ochraně zdraví a bezpečnosti, s nimiž byl</w:t>
      </w:r>
      <w:r>
        <w:rPr/>
        <w:t>y</w:t>
      </w:r>
      <w:r>
        <w:rPr/>
        <w:t xml:space="preserve"> seznámen</w:t>
      </w:r>
      <w:r>
        <w:rPr/>
        <w:t>é</w:t>
      </w:r>
      <w:r>
        <w:rPr/>
        <w:t>,</w:t>
      </w:r>
    </w:p>
    <w:p>
      <w:pPr>
        <w:pStyle w:val="Normal"/>
        <w:rPr/>
      </w:pPr>
      <w:r>
        <w:rPr/>
        <w:t>c) plnit pokyny pedagogických pracovníků vydané v souladu s právními předpisy a školním nebo vnitřním řádem,</w:t>
      </w:r>
    </w:p>
    <w:p>
      <w:pPr>
        <w:pStyle w:val="Normal"/>
        <w:rPr/>
      </w:pPr>
      <w:r>
        <w:rPr/>
        <w:t>d) informovat školské zařízení o změně zdravotní způsobilosti, zdravotních obtížích nebo jiných závažných skutečnostech, které by mohly mít vliv na průběh vzdělávání,</w:t>
      </w:r>
    </w:p>
    <w:p>
      <w:pPr>
        <w:pStyle w:val="Normal"/>
        <w:rPr/>
      </w:pPr>
      <w:r>
        <w:rPr/>
        <w:t>e) dokládat důvody své nepřítomnosti v souladu s podmínkami stanovenými školním řádem,</w:t>
      </w:r>
    </w:p>
    <w:p>
      <w:pPr>
        <w:pStyle w:val="Normal"/>
        <w:rPr/>
      </w:pPr>
      <w:r>
        <w:rPr/>
        <w:t>c) oznamovat údaje, které jsou podstatné pro průběh vzdělávání nebo bezpečnost žáka  a změny v těchto údajích.</w:t>
      </w:r>
    </w:p>
    <w:p>
      <w:pPr>
        <w:pStyle w:val="Normal"/>
        <w:rPr/>
      </w:pPr>
      <w:r>
        <w:rPr/>
      </w:r>
    </w:p>
    <w:p>
      <w:pPr>
        <w:pStyle w:val="Normal"/>
        <w:rPr/>
      </w:pPr>
      <w:r>
        <w:rPr/>
        <w:t xml:space="preserve">1.2 </w:t>
      </w:r>
      <w:r>
        <w:rPr>
          <w:sz w:val="24"/>
        </w:rPr>
        <w:t>Dítě</w:t>
      </w:r>
      <w:r>
        <w:rPr/>
        <w:t xml:space="preserve"> se ve školní družině chová slušně k dospělým i </w:t>
      </w:r>
      <w:r>
        <w:rPr>
          <w:sz w:val="24"/>
        </w:rPr>
        <w:t>ostatním dětem</w:t>
      </w:r>
      <w:r>
        <w:rPr/>
        <w:t xml:space="preserve"> školy, dbá pokynů pedagogických a provozních pracovníků.</w:t>
      </w:r>
    </w:p>
    <w:p>
      <w:pPr>
        <w:pStyle w:val="Normal"/>
        <w:jc w:val="both"/>
        <w:rPr/>
      </w:pPr>
      <w:r>
        <w:rPr/>
      </w:r>
    </w:p>
    <w:p>
      <w:pPr>
        <w:pStyle w:val="Normal"/>
        <w:jc w:val="both"/>
        <w:rPr/>
      </w:pPr>
      <w:r>
        <w:rPr/>
        <w:t xml:space="preserve">1.3 </w:t>
      </w:r>
      <w:r>
        <w:rPr>
          <w:sz w:val="24"/>
        </w:rPr>
        <w:t>Dítě</w:t>
      </w:r>
      <w:r>
        <w:rPr/>
        <w:t xml:space="preserve"> chodí vhodně a čistě upraven</w:t>
      </w:r>
      <w:r>
        <w:rPr/>
        <w:t>o</w:t>
      </w:r>
      <w:r>
        <w:rPr/>
        <w:t xml:space="preserve"> a oblečen</w:t>
      </w:r>
      <w:r>
        <w:rPr/>
        <w:t>o</w:t>
      </w:r>
      <w:r>
        <w:rPr/>
        <w:t xml:space="preserve">, s ohledem na plánované činnosti. Udržuje prostory školní družiny v čistotě a pořádku, chrání majetek před poškozením. </w:t>
      </w:r>
    </w:p>
    <w:p>
      <w:pPr>
        <w:pStyle w:val="Normal"/>
        <w:jc w:val="both"/>
        <w:rPr/>
      </w:pPr>
      <w:r>
        <w:rPr/>
      </w:r>
    </w:p>
    <w:p>
      <w:pPr>
        <w:pStyle w:val="Normal"/>
        <w:jc w:val="both"/>
        <w:rPr/>
      </w:pPr>
      <w:r>
        <w:rPr/>
        <w:t xml:space="preserve">1.4 </w:t>
      </w:r>
      <w:r>
        <w:rPr>
          <w:sz w:val="24"/>
        </w:rPr>
        <w:t>Děti</w:t>
      </w:r>
      <w:r>
        <w:rPr/>
        <w:t xml:space="preserve"> chrání své zdraví i zdraví spolužáků; žákům jsou zakázány všechny činnosti, které jsou zdraví škodlivé (např. kouření, pití alkoholických nápojů, zneužívání návykových a zdraví škodlivých látek).</w:t>
      </w:r>
    </w:p>
    <w:p>
      <w:pPr>
        <w:pStyle w:val="Normal"/>
        <w:jc w:val="both"/>
        <w:rPr/>
      </w:pPr>
      <w:r>
        <w:rPr/>
      </w:r>
    </w:p>
    <w:p>
      <w:pPr>
        <w:pStyle w:val="Normal"/>
        <w:jc w:val="both"/>
        <w:rPr/>
      </w:pPr>
      <w:r>
        <w:rPr/>
        <w:t xml:space="preserve">1.5 Zákonný zástupce </w:t>
      </w:r>
      <w:r>
        <w:rPr/>
        <w:t>dítěte</w:t>
      </w:r>
      <w:r>
        <w:rPr/>
        <w:t xml:space="preserve"> je povinen doložit důvody nepřítomnosti nejpozději do 3 kalendářních dnů od počátku nepřítomnosti žáka. </w:t>
      </w:r>
    </w:p>
    <w:p>
      <w:pPr>
        <w:pStyle w:val="Normal"/>
        <w:jc w:val="both"/>
        <w:rPr/>
      </w:pPr>
      <w:r>
        <w:rPr/>
      </w:r>
    </w:p>
    <w:p>
      <w:pPr>
        <w:pStyle w:val="Normal"/>
        <w:jc w:val="both"/>
        <w:rPr/>
      </w:pPr>
      <w:r>
        <w:rPr/>
        <w:t xml:space="preserve">1.6 </w:t>
      </w:r>
      <w:r>
        <w:rPr>
          <w:sz w:val="24"/>
        </w:rPr>
        <w:t>Dítě</w:t>
      </w:r>
      <w:r>
        <w:rPr/>
        <w:t xml:space="preserve"> má právo na ochranu před jakoukoli formou diskriminace a násilí, má právo vzdělání 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pPr>
        <w:pStyle w:val="Normal"/>
        <w:jc w:val="both"/>
        <w:rPr/>
      </w:pPr>
      <w:r>
        <w:rPr/>
      </w:r>
    </w:p>
    <w:p>
      <w:pPr>
        <w:pStyle w:val="Normal"/>
        <w:jc w:val="both"/>
        <w:rPr/>
      </w:pPr>
      <w:r>
        <w:rPr/>
        <w:t xml:space="preserve">1.7 </w:t>
      </w:r>
      <w:r>
        <w:rPr>
          <w:sz w:val="24"/>
        </w:rPr>
        <w:t>Dítě</w:t>
      </w:r>
      <w:r>
        <w:rPr/>
        <w:t xml:space="preserve"> nenosí do družiny předměty, které nesouvisí s </w:t>
      </w:r>
      <w:r>
        <w:rPr>
          <w:sz w:val="24"/>
        </w:rPr>
        <w:t>činností</w:t>
      </w:r>
      <w:r>
        <w:rPr/>
        <w:t xml:space="preserve"> a mohly by ohrozit zdraví a bezpečnost jeho nebo jiných osob. </w:t>
      </w:r>
    </w:p>
    <w:p>
      <w:pPr>
        <w:pStyle w:val="Normal"/>
        <w:jc w:val="both"/>
        <w:rPr/>
      </w:pPr>
      <w:r>
        <w:rPr/>
      </w:r>
    </w:p>
    <w:p>
      <w:pPr>
        <w:pStyle w:val="PlainText"/>
        <w:rPr>
          <w:i/>
          <w:i/>
          <w:color w:val="0000FF"/>
          <w:sz w:val="21"/>
          <w:szCs w:val="21"/>
        </w:rPr>
      </w:pPr>
      <w:r>
        <w:rPr>
          <w:rFonts w:ascii="Times New Roman" w:hAnsi="Times New Roman"/>
          <w:color w:val="auto"/>
          <w:sz w:val="24"/>
        </w:rPr>
        <w:t xml:space="preserve">17. Zvláště hrubé opakované slovní a úmyslné fyzické útoky </w:t>
      </w:r>
      <w:r>
        <w:rPr>
          <w:rFonts w:ascii="Times New Roman" w:hAnsi="Times New Roman"/>
          <w:color w:val="auto"/>
          <w:sz w:val="24"/>
        </w:rPr>
        <w:t>dítěte</w:t>
      </w:r>
      <w:r>
        <w:rPr>
          <w:rFonts w:ascii="Times New Roman" w:hAnsi="Times New Roman"/>
          <w:color w:val="auto"/>
          <w:sz w:val="24"/>
        </w:rPr>
        <w:t xml:space="preserve"> vůči zaměstnancům školy nebo školského zařízení se považují za závažné zaviněné porušení povinností stanovených školským zákonem.</w:t>
      </w:r>
      <w:r>
        <w:rPr>
          <w:i/>
          <w:color w:val="0000FF"/>
          <w:sz w:val="21"/>
          <w:szCs w:val="21"/>
        </w:rPr>
        <w:t xml:space="preserve"> </w:t>
      </w:r>
      <w:r>
        <w:rPr>
          <w:rFonts w:ascii="Times New Roman" w:hAnsi="Times New Roman"/>
          <w:sz w:val="24"/>
        </w:rPr>
        <w:t xml:space="preserve">Dopustí-li se </w:t>
      </w:r>
      <w:r>
        <w:rPr>
          <w:rFonts w:ascii="Times New Roman" w:hAnsi="Times New Roman"/>
          <w:color w:val="000000"/>
          <w:sz w:val="24"/>
        </w:rPr>
        <w:t>dítě</w:t>
      </w:r>
      <w:r>
        <w:rPr>
          <w:rFonts w:ascii="Times New Roman" w:hAnsi="Times New Roman"/>
          <w:sz w:val="24"/>
        </w:rPr>
        <w:t xml:space="preserve"> takovéhoto jednání, oznámí ředitel školy nebo školského zařízení tuto skutečnost orgánu sociálně-právní ochrany dětí, jde-li o nezletilého, a státnímu zastupitelství do následujícího pracovního dne poté, co se o tom dozvěděl.</w:t>
      </w:r>
      <w:r>
        <w:rPr>
          <w:rFonts w:ascii="Times New Roman" w:hAnsi="Times New Roman"/>
          <w:color w:val="auto"/>
          <w:sz w:val="24"/>
          <w:szCs w:val="24"/>
        </w:rPr>
        <w:t xml:space="preserve"> V případě zvláště závažného zaviněného porušení povinností stanovených školským zákonem ředitel vyloučí </w:t>
      </w:r>
      <w:r>
        <w:rPr>
          <w:rFonts w:ascii="Times New Roman" w:hAnsi="Times New Roman"/>
          <w:color w:val="auto"/>
          <w:sz w:val="24"/>
          <w:szCs w:val="24"/>
        </w:rPr>
        <w:t>dítě</w:t>
      </w:r>
      <w:r>
        <w:rPr>
          <w:rFonts w:ascii="Times New Roman" w:hAnsi="Times New Roman"/>
          <w:color w:val="auto"/>
          <w:sz w:val="24"/>
          <w:szCs w:val="24"/>
        </w:rPr>
        <w:t xml:space="preserve"> ze školského zařízení.</w:t>
      </w:r>
    </w:p>
    <w:p>
      <w:pPr>
        <w:pStyle w:val="PlainText"/>
        <w:rPr>
          <w:rFonts w:ascii="Times New Roman" w:hAnsi="Times New Roman"/>
          <w:color w:val="auto"/>
          <w:sz w:val="24"/>
        </w:rPr>
      </w:pPr>
      <w:r>
        <w:rPr>
          <w:rFonts w:ascii="Times New Roman" w:hAnsi="Times New Roman"/>
          <w:color w:val="auto"/>
          <w:sz w:val="24"/>
        </w:rPr>
      </w:r>
    </w:p>
    <w:p>
      <w:pPr>
        <w:pStyle w:val="Normal"/>
        <w:jc w:val="both"/>
        <w:rPr/>
      </w:pPr>
      <w:r>
        <w:rPr/>
      </w:r>
    </w:p>
    <w:p>
      <w:pPr>
        <w:pStyle w:val="Normal"/>
        <w:jc w:val="both"/>
        <w:rPr>
          <w:b/>
          <w:b/>
          <w:color w:val="0000FF"/>
          <w:u w:val="single"/>
        </w:rPr>
      </w:pPr>
      <w:r>
        <w:rPr>
          <w:b/>
          <w:color w:val="0000FF"/>
          <w:u w:val="single"/>
        </w:rPr>
        <w:t>2. Provoz a vnitřní režim školy</w:t>
      </w:r>
    </w:p>
    <w:p>
      <w:pPr>
        <w:pStyle w:val="Normal"/>
        <w:jc w:val="both"/>
        <w:rPr/>
      </w:pPr>
      <w:r>
        <w:rPr/>
      </w:r>
    </w:p>
    <w:p>
      <w:pPr>
        <w:pStyle w:val="Normal"/>
        <w:jc w:val="both"/>
        <w:rPr>
          <w:b/>
          <w:b/>
          <w:u w:val="single"/>
        </w:rPr>
      </w:pPr>
      <w:r>
        <w:rPr>
          <w:b/>
          <w:u w:val="single"/>
        </w:rPr>
        <w:t>Přihlašování a odhlašování</w:t>
      </w:r>
    </w:p>
    <w:p>
      <w:pPr>
        <w:pStyle w:val="PlainText"/>
        <w:rPr>
          <w:rFonts w:ascii="Times New Roman" w:hAnsi="Times New Roman"/>
          <w:color w:val="auto"/>
          <w:sz w:val="24"/>
          <w:szCs w:val="24"/>
        </w:rPr>
      </w:pPr>
      <w:r>
        <w:rPr>
          <w:rFonts w:ascii="Times New Roman" w:hAnsi="Times New Roman"/>
          <w:color w:val="auto"/>
          <w:sz w:val="24"/>
          <w:szCs w:val="24"/>
        </w:rPr>
        <w:t>Ředitel stanoví ve vnitřním řádu pro jednotlivé formy zájmového vzdělávání podle § 2 vyhlášky č. 74/2005 Sb., o zájmovém vzdělávání způsob evidence účastníků takto:</w:t>
      </w:r>
    </w:p>
    <w:p>
      <w:pPr>
        <w:pStyle w:val="Normal"/>
        <w:jc w:val="both"/>
        <w:rPr/>
      </w:pPr>
      <w:r>
        <w:rPr/>
        <w:t xml:space="preserve">  </w:t>
      </w:r>
    </w:p>
    <w:p>
      <w:pPr>
        <w:pStyle w:val="Normal"/>
        <w:jc w:val="both"/>
        <w:rPr/>
      </w:pPr>
      <w:r>
        <w:rPr/>
        <w:t xml:space="preserve">2.1 Ve školní družině je určena jako vedoucí zaměstnanec vedoucí vychovatelka, která zajišťuje přihlašování a odhlašování žáků, vybírání poplatků, předávání informací </w:t>
      </w:r>
      <w:r>
        <w:rPr>
          <w:sz w:val="24"/>
        </w:rPr>
        <w:t>zákonným zástupcům</w:t>
      </w:r>
      <w:r>
        <w:rPr/>
        <w:t>, vyřizování námětů a stížností.</w:t>
      </w:r>
    </w:p>
    <w:p>
      <w:pPr>
        <w:pStyle w:val="Normal"/>
        <w:rPr>
          <w:color w:val="0000FF"/>
        </w:rPr>
      </w:pPr>
      <w:r>
        <w:rPr/>
      </w:r>
    </w:p>
    <w:p>
      <w:pPr>
        <w:pStyle w:val="Normal"/>
        <w:rPr/>
      </w:pPr>
      <w:r>
        <w:rPr/>
        <w:t>2.2 O přijetí účastníka k činnosti družiny ve formě pravidelné výchovné, vzdělávací a zájmov</w:t>
      </w:r>
      <w:r>
        <w:rPr/>
        <w:t>é</w:t>
      </w:r>
      <w:r>
        <w:rPr/>
        <w:t xml:space="preserve"> činnosti, táborové činnosti a další podobné činností spojenou s pobytem mimo školu se rozhoduje na základě písemné přihlášky. </w:t>
      </w:r>
      <w:r>
        <w:rPr>
          <w:u w:val="single"/>
        </w:rPr>
        <w:t>Součástí přihlášky k pravidelné výchovné, vzdělávací a zájmové činností je písemné sdělení zákonných zástupců účastníka o rozsahu docházky a způsobu odchodu účastníka z družiny.</w:t>
      </w:r>
    </w:p>
    <w:p>
      <w:pPr>
        <w:pStyle w:val="Normal"/>
        <w:jc w:val="both"/>
        <w:rPr/>
      </w:pPr>
      <w:r>
        <w:rPr/>
        <w:t xml:space="preserve"> </w:t>
      </w:r>
    </w:p>
    <w:p>
      <w:pPr>
        <w:pStyle w:val="Normal"/>
        <w:jc w:val="both"/>
        <w:rPr/>
      </w:pPr>
      <w:r>
        <w:rPr/>
        <w:t xml:space="preserve">2.3 Úplata je splatná předem, platí se zpravidla ve dvou splátkách – za období září až </w:t>
      </w:r>
      <w:r>
        <w:rPr>
          <w:sz w:val="24"/>
        </w:rPr>
        <w:t>leden</w:t>
      </w:r>
      <w:r>
        <w:rPr/>
        <w:t xml:space="preserve"> a </w:t>
      </w:r>
      <w:r>
        <w:rPr>
          <w:sz w:val="24"/>
        </w:rPr>
        <w:t>únor</w:t>
      </w:r>
      <w:r>
        <w:rPr/>
        <w:t xml:space="preserve"> až červen. Výše úplaty je stanovena předem na celý školní rok. </w:t>
      </w:r>
    </w:p>
    <w:p>
      <w:pPr>
        <w:pStyle w:val="Normal"/>
        <w:jc w:val="both"/>
        <w:rPr/>
      </w:pPr>
      <w:r>
        <w:rPr/>
      </w:r>
    </w:p>
    <w:p>
      <w:pPr>
        <w:pStyle w:val="Normal"/>
        <w:overflowPunct w:val="false"/>
        <w:textAlignment w:val="auto"/>
        <w:rPr>
          <w:szCs w:val="24"/>
        </w:rPr>
      </w:pPr>
      <w:r>
        <w:rPr>
          <w:szCs w:val="24"/>
        </w:rPr>
        <w:t>2.4 Výši úplaty může ředitel snížit nebo od úplaty osvobodit, jestliže</w:t>
        <w:br/>
        <w:br/>
        <w:t>a) účastník nebo jeho zákonný zástupce je příjemcem opakujících se dávek pomoci v hmotné nouzi podle zákona o pomoci v hmotné nouzi,</w:t>
      </w:r>
    </w:p>
    <w:p>
      <w:pPr>
        <w:pStyle w:val="Normal"/>
        <w:overflowPunct w:val="false"/>
        <w:textAlignment w:val="auto"/>
        <w:rPr>
          <w:szCs w:val="24"/>
        </w:rPr>
      </w:pPr>
      <w:r>
        <w:rPr>
          <w:szCs w:val="24"/>
        </w:rPr>
      </w:r>
    </w:p>
    <w:p>
      <w:pPr>
        <w:pStyle w:val="Normal"/>
        <w:overflowPunct w:val="false"/>
        <w:textAlignment w:val="auto"/>
        <w:rPr>
          <w:szCs w:val="24"/>
        </w:rPr>
      </w:pPr>
      <w:r>
        <w:rPr>
          <w:szCs w:val="24"/>
        </w:rPr>
        <w:t>b) účastníkovi nebo jeho zákonnému zástupci náleží zvýšení příspěvku na péči podle zákona o sociálních službách, nebo</w:t>
      </w:r>
    </w:p>
    <w:p>
      <w:pPr>
        <w:pStyle w:val="Normal"/>
        <w:overflowPunct w:val="false"/>
        <w:textAlignment w:val="auto"/>
        <w:rPr>
          <w:szCs w:val="24"/>
        </w:rPr>
      </w:pPr>
      <w:r>
        <w:rPr>
          <w:szCs w:val="24"/>
        </w:rPr>
      </w:r>
    </w:p>
    <w:p>
      <w:pPr>
        <w:pStyle w:val="Normal"/>
        <w:overflowPunct w:val="false"/>
        <w:textAlignment w:val="auto"/>
        <w:rPr>
          <w:szCs w:val="24"/>
        </w:rPr>
      </w:pPr>
      <w:r>
        <w:rPr>
          <w:szCs w:val="24"/>
        </w:rPr>
        <w:t>c) účastník svěřený do pěstounské péče má nárok na příspěvek na úhradu potřeb dítěte podle zákona o státní sociální podpoře</w:t>
      </w:r>
    </w:p>
    <w:p>
      <w:pPr>
        <w:pStyle w:val="PlainText"/>
        <w:rPr>
          <w:rFonts w:ascii="Times New Roman" w:hAnsi="Times New Roman"/>
          <w:color w:val="auto"/>
          <w:sz w:val="24"/>
          <w:szCs w:val="24"/>
        </w:rPr>
      </w:pPr>
      <w:r>
        <w:rPr>
          <w:rFonts w:ascii="Times New Roman" w:hAnsi="Times New Roman"/>
          <w:color w:val="auto"/>
          <w:sz w:val="24"/>
          <w:szCs w:val="24"/>
        </w:rPr>
      </w:r>
    </w:p>
    <w:p>
      <w:pPr>
        <w:pStyle w:val="PlainText"/>
        <w:rPr>
          <w:rFonts w:ascii="Times New Roman" w:hAnsi="Times New Roman"/>
          <w:color w:val="auto"/>
          <w:sz w:val="24"/>
          <w:szCs w:val="24"/>
        </w:rPr>
      </w:pPr>
      <w:r>
        <w:rPr>
          <w:rFonts w:ascii="Times New Roman" w:hAnsi="Times New Roman"/>
          <w:color w:val="auto"/>
          <w:sz w:val="24"/>
          <w:szCs w:val="24"/>
        </w:rPr>
        <w:t>a tuto skutečnost prokáže řediteli.</w:t>
      </w:r>
    </w:p>
    <w:p>
      <w:pPr>
        <w:pStyle w:val="Normal"/>
        <w:jc w:val="both"/>
        <w:rPr/>
      </w:pPr>
      <w:r>
        <w:rPr/>
      </w:r>
    </w:p>
    <w:p>
      <w:pPr>
        <w:pStyle w:val="PlainText"/>
        <w:tabs>
          <w:tab w:val="clear" w:pos="708"/>
          <w:tab w:val="left" w:pos="720" w:leader="none"/>
        </w:tabs>
        <w:rPr>
          <w:rFonts w:ascii="Times New Roman" w:hAnsi="Times New Roman"/>
          <w:color w:val="auto"/>
          <w:sz w:val="24"/>
        </w:rPr>
      </w:pPr>
      <w:r>
        <w:rPr>
          <w:rFonts w:ascii="Times New Roman" w:hAnsi="Times New Roman"/>
          <w:color w:val="auto"/>
          <w:sz w:val="24"/>
        </w:rPr>
        <w:t>2.5 Pokud za dítě není uhrazena úplata, ředitel školy může rozhodnout o vyloučení žáka ze školní družiny.</w:t>
      </w:r>
    </w:p>
    <w:p>
      <w:pPr>
        <w:pStyle w:val="PlainText"/>
        <w:tabs>
          <w:tab w:val="clear" w:pos="708"/>
          <w:tab w:val="left" w:pos="720" w:leader="none"/>
        </w:tabs>
        <w:rPr>
          <w:rFonts w:ascii="Times New Roman" w:hAnsi="Times New Roman"/>
          <w:color w:val="auto"/>
          <w:sz w:val="24"/>
        </w:rPr>
      </w:pPr>
      <w:r>
        <w:rPr>
          <w:rFonts w:ascii="Times New Roman" w:hAnsi="Times New Roman"/>
          <w:color w:val="auto"/>
          <w:sz w:val="24"/>
        </w:rPr>
      </w:r>
    </w:p>
    <w:p>
      <w:pPr>
        <w:pStyle w:val="Normal"/>
        <w:jc w:val="both"/>
        <w:rPr/>
      </w:pPr>
      <w:r>
        <w:rPr/>
      </w:r>
    </w:p>
    <w:p>
      <w:pPr>
        <w:pStyle w:val="Normal"/>
        <w:jc w:val="both"/>
        <w:rPr>
          <w:b/>
          <w:b/>
          <w:color w:val="0000FF"/>
          <w:u w:val="single"/>
        </w:rPr>
      </w:pPr>
      <w:r>
        <w:rPr>
          <w:b/>
          <w:color w:val="0000FF"/>
          <w:u w:val="single"/>
        </w:rPr>
        <w:t xml:space="preserve">3. Organizace činnosti </w:t>
      </w:r>
    </w:p>
    <w:p>
      <w:pPr>
        <w:pStyle w:val="Normal"/>
        <w:jc w:val="both"/>
        <w:rPr/>
      </w:pPr>
      <w:r>
        <w:rPr/>
      </w:r>
    </w:p>
    <w:p>
      <w:pPr>
        <w:pStyle w:val="Normal"/>
        <w:jc w:val="both"/>
        <w:rPr/>
      </w:pPr>
      <w:r>
        <w:rPr/>
        <w:t xml:space="preserve">3.1 Provozní doba ŠD je od </w:t>
      </w:r>
      <w:r>
        <w:rPr>
          <w:sz w:val="24"/>
        </w:rPr>
        <w:t>6</w:t>
      </w:r>
      <w:r>
        <w:rPr/>
        <w:t xml:space="preserve"> do </w:t>
      </w:r>
      <w:r>
        <w:rPr>
          <w:sz w:val="24"/>
        </w:rPr>
        <w:t>16</w:t>
      </w:r>
      <w:r>
        <w:rPr/>
        <w:t xml:space="preserve"> hodin. </w:t>
      </w:r>
    </w:p>
    <w:p>
      <w:pPr>
        <w:pStyle w:val="Normal"/>
        <w:jc w:val="both"/>
        <w:rPr/>
      </w:pPr>
      <w:r>
        <w:rPr/>
      </w:r>
    </w:p>
    <w:p>
      <w:pPr>
        <w:pStyle w:val="Normal"/>
        <w:jc w:val="both"/>
        <w:rPr/>
      </w:pPr>
      <w:r>
        <w:rPr/>
        <w:t xml:space="preserve">3.2 Při nevyzvednutí </w:t>
      </w:r>
      <w:r>
        <w:rPr>
          <w:sz w:val="24"/>
        </w:rPr>
        <w:t>dítěte</w:t>
      </w:r>
      <w:r>
        <w:rPr/>
        <w:t xml:space="preserve"> do stanovené doby vychovatelka nejdříve podle možností informuje telefonicky </w:t>
      </w:r>
      <w:r>
        <w:rPr>
          <w:sz w:val="24"/>
        </w:rPr>
        <w:t>zákonné zástupce dítěte</w:t>
      </w:r>
      <w:r>
        <w:rPr/>
        <w:t xml:space="preserve"> a osoby uvedené na přihlášce dítěte do ŠD, pokud je tento postup bezvýsledný, </w:t>
      </w:r>
    </w:p>
    <w:p>
      <w:pPr>
        <w:pStyle w:val="Normal"/>
        <w:numPr>
          <w:ilvl w:val="0"/>
          <w:numId w:val="2"/>
        </w:numPr>
        <w:jc w:val="both"/>
        <w:rPr/>
      </w:pPr>
      <w:r>
        <w:rPr/>
        <w:t>na základě předchozí dohody kontaktuje pracovníka orgánu péče o dítě,</w:t>
      </w:r>
    </w:p>
    <w:p>
      <w:pPr>
        <w:pStyle w:val="Normal"/>
        <w:numPr>
          <w:ilvl w:val="0"/>
          <w:numId w:val="2"/>
        </w:numPr>
        <w:jc w:val="both"/>
        <w:rPr/>
      </w:pPr>
      <w:r>
        <w:rPr/>
        <w:t xml:space="preserve">na základě předchozí dohody s obecním úřadem kontaktuje pracovníka obecního úřadu, </w:t>
      </w:r>
    </w:p>
    <w:p>
      <w:pPr>
        <w:pStyle w:val="Normal"/>
        <w:numPr>
          <w:ilvl w:val="0"/>
          <w:numId w:val="2"/>
        </w:numPr>
        <w:jc w:val="both"/>
        <w:rPr/>
      </w:pPr>
      <w:r>
        <w:rPr/>
        <w:t xml:space="preserve">požádá o pomoc Policii ČR,  </w:t>
      </w:r>
    </w:p>
    <w:p>
      <w:pPr>
        <w:pStyle w:val="Normal"/>
        <w:rPr/>
      </w:pPr>
      <w:r>
        <w:rPr/>
      </w:r>
    </w:p>
    <w:p>
      <w:pPr>
        <w:pStyle w:val="Normal"/>
        <w:rPr/>
      </w:pPr>
      <w:r>
        <w:rPr/>
        <w:t xml:space="preserve">3.3 Oddělení se naplňují nejvýše do počtu 30 účastníků. </w:t>
      </w:r>
    </w:p>
    <w:p>
      <w:pPr>
        <w:pStyle w:val="Normal"/>
        <w:jc w:val="both"/>
        <w:rPr/>
      </w:pPr>
      <w:r>
        <w:rPr/>
      </w:r>
    </w:p>
    <w:p>
      <w:pPr>
        <w:pStyle w:val="Normal"/>
        <w:jc w:val="both"/>
        <w:rPr/>
      </w:pPr>
      <w:r>
        <w:rPr/>
        <w:t>3.4 Rozsah denního provozu ŠD a rozvrh činnosti schvaluje ředitel školy na návrh vedoucí vychovatelky školní družiny.</w:t>
      </w:r>
    </w:p>
    <w:p>
      <w:pPr>
        <w:pStyle w:val="Normal"/>
        <w:jc w:val="both"/>
        <w:rPr/>
      </w:pPr>
      <w:r>
        <w:rPr/>
      </w:r>
    </w:p>
    <w:p>
      <w:pPr>
        <w:pStyle w:val="Normal"/>
        <w:jc w:val="both"/>
        <w:rPr>
          <w:rFonts w:ascii="Comic Sans MS" w:hAnsi="Comic Sans MS" w:cs="Comic Sans MS"/>
          <w:sz w:val="20"/>
          <w:szCs w:val="20"/>
        </w:rPr>
      </w:pPr>
      <w:r>
        <w:rPr>
          <w:rFonts w:cs="Comic Sans MS" w:ascii="Comic Sans MS" w:hAnsi="Comic Sans MS"/>
          <w:sz w:val="20"/>
          <w:szCs w:val="20"/>
        </w:rPr>
        <w:t xml:space="preserve">Po příchodu do ŠD v ranních hodinách 6.15 hod – 7.40 hod a při odchodu v odpoledních hodinách 14.30 – 16.00 hod. je povinností dítěte okamžitě a bezpečně s ohledem na zdraví své a svých spolužáků odejít samo do herny nebo z herny ŠD. Obuv a oblečení si odnáší do šatny – skříňky, kde zůstává i během vyučování až do odpoledne. </w:t>
      </w:r>
    </w:p>
    <w:p>
      <w:pPr>
        <w:pStyle w:val="Normal"/>
        <w:jc w:val="both"/>
        <w:rPr>
          <w:rFonts w:ascii="Comic Sans MS" w:hAnsi="Comic Sans MS" w:cs="Comic Sans MS"/>
          <w:sz w:val="20"/>
          <w:szCs w:val="20"/>
        </w:rPr>
      </w:pPr>
      <w:r>
        <w:rPr>
          <w:rFonts w:cs="Comic Sans MS" w:ascii="Comic Sans MS" w:hAnsi="Comic Sans MS"/>
          <w:sz w:val="20"/>
          <w:szCs w:val="20"/>
        </w:rPr>
        <w:t>Rodiče si děti vyzvedávají ve ŠD od 14.30 hod., nebo po obědě ve školní jídelně tak, aby nebyla narušována výchovně vzdělávací činnost.</w:t>
      </w:r>
    </w:p>
    <w:p>
      <w:pPr>
        <w:pStyle w:val="Normal"/>
        <w:jc w:val="both"/>
        <w:rPr>
          <w:rFonts w:ascii="Comic Sans MS" w:hAnsi="Comic Sans MS" w:cs="Comic Sans MS"/>
          <w:sz w:val="20"/>
          <w:szCs w:val="20"/>
        </w:rPr>
      </w:pPr>
      <w:r>
        <w:rPr>
          <w:rFonts w:cs="Comic Sans MS" w:ascii="Comic Sans MS" w:hAnsi="Comic Sans MS"/>
          <w:sz w:val="20"/>
          <w:szCs w:val="20"/>
        </w:rPr>
        <w:t xml:space="preserve">Za přechod dětí ze ŠD do školy zodpovídá vychovatelka, za přechod dětí ze školy do ŠD zodpovídá učitelka. </w:t>
      </w:r>
    </w:p>
    <w:p>
      <w:pPr>
        <w:pStyle w:val="Normal"/>
        <w:jc w:val="both"/>
        <w:rPr>
          <w:rFonts w:ascii="Comic Sans MS" w:hAnsi="Comic Sans MS" w:cs="Comic Sans MS"/>
          <w:sz w:val="20"/>
          <w:szCs w:val="20"/>
        </w:rPr>
      </w:pPr>
      <w:r>
        <w:rPr>
          <w:rFonts w:cs="Comic Sans MS" w:ascii="Comic Sans MS" w:hAnsi="Comic Sans MS"/>
          <w:sz w:val="20"/>
          <w:szCs w:val="20"/>
        </w:rPr>
        <w:t>Odchod a předání dítěte je na podkladě údajů uvedených v zápisním lístku. Pokud dítě přinese písemnou žádost od zákonných zástupců, je na tomto podkladě uvolněn ze ŠD. Dítě nebude v žádném případě uvolněno ze ŠD pouze na telefonickou žádost. Dítě neopouští budovu ŠD či své oddělení bez vědomí vychovatelky. Školní družina není volně přístupná. Každý z pracovníků ŠD j</w:t>
      </w:r>
      <w:r>
        <w:rPr>
          <w:rFonts w:cs="Comic Sans MS" w:ascii="Comic Sans MS" w:hAnsi="Comic Sans MS"/>
          <w:sz w:val="20"/>
          <w:szCs w:val="20"/>
        </w:rPr>
        <w:t>e</w:t>
      </w:r>
      <w:r>
        <w:rPr>
          <w:rFonts w:cs="Comic Sans MS" w:ascii="Comic Sans MS" w:hAnsi="Comic Sans MS"/>
          <w:sz w:val="20"/>
          <w:szCs w:val="20"/>
        </w:rPr>
        <w:t xml:space="preserve"> povin</w:t>
      </w:r>
      <w:r>
        <w:rPr>
          <w:rFonts w:cs="Comic Sans MS" w:ascii="Comic Sans MS" w:hAnsi="Comic Sans MS"/>
          <w:sz w:val="20"/>
          <w:szCs w:val="20"/>
        </w:rPr>
        <w:t>en</w:t>
      </w:r>
      <w:r>
        <w:rPr>
          <w:rFonts w:cs="Comic Sans MS" w:ascii="Comic Sans MS" w:hAnsi="Comic Sans MS"/>
          <w:sz w:val="20"/>
          <w:szCs w:val="20"/>
        </w:rPr>
        <w:t xml:space="preserve"> zjistit důvod návštěvy cizích příchozích a zajistit, aby se nepohybovali nekontrolovaně po budově. Během provozu ŠD jsou vchody do budovy uzavřeny s tím, že únikové východy jsou zevnitř volně otevíratelné. </w:t>
      </w:r>
    </w:p>
    <w:p>
      <w:pPr>
        <w:pStyle w:val="Normal"/>
        <w:jc w:val="both"/>
        <w:rPr>
          <w:rFonts w:ascii="Comic Sans MS" w:hAnsi="Comic Sans MS" w:cs="Comic Sans MS"/>
          <w:sz w:val="20"/>
          <w:szCs w:val="20"/>
        </w:rPr>
      </w:pPr>
      <w:r>
        <w:rPr/>
      </w:r>
    </w:p>
    <w:p>
      <w:pPr>
        <w:pStyle w:val="Normal"/>
        <w:jc w:val="both"/>
        <w:rPr/>
      </w:pPr>
      <w:r>
        <w:rPr/>
        <w:t xml:space="preserve">  </w:t>
      </w:r>
    </w:p>
    <w:p>
      <w:pPr>
        <w:pStyle w:val="Normal"/>
        <w:jc w:val="both"/>
        <w:rPr/>
      </w:pPr>
      <w:r>
        <w:rPr/>
        <w:t xml:space="preserve">3.5 Družina realizuje výchovně vzdělávací činnost ve výchově mimo vyučování zejména formou odpočinkových, rekreačních a zájmových činností; umožňuje </w:t>
      </w:r>
      <w:r>
        <w:rPr>
          <w:sz w:val="24"/>
        </w:rPr>
        <w:t>dětem</w:t>
      </w:r>
      <w:r>
        <w:rPr/>
        <w:t xml:space="preserve"> přípravu na vyučování.</w:t>
      </w:r>
    </w:p>
    <w:p>
      <w:pPr>
        <w:pStyle w:val="Normal"/>
        <w:jc w:val="both"/>
        <w:rPr/>
      </w:pPr>
      <w:r>
        <w:rPr/>
      </w:r>
    </w:p>
    <w:p>
      <w:pPr>
        <w:pStyle w:val="Normal"/>
        <w:numPr>
          <w:ilvl w:val="0"/>
          <w:numId w:val="4"/>
        </w:numPr>
        <w:suppressAutoHyphens w:val="false"/>
        <w:overflowPunct w:val="true"/>
        <w:jc w:val="both"/>
        <w:textAlignment w:val="baseline"/>
        <w:rPr/>
      </w:pPr>
      <w:r>
        <w:rPr>
          <w:rFonts w:cs="Comic Sans MS" w:ascii="Comic Sans MS" w:hAnsi="Comic Sans MS"/>
          <w:b/>
          <w:i/>
          <w:sz w:val="20"/>
          <w:szCs w:val="20"/>
        </w:rPr>
        <w:t>Odpočinkové činnosti</w:t>
      </w:r>
      <w:r>
        <w:rPr>
          <w:rFonts w:cs="Comic Sans MS" w:ascii="Comic Sans MS" w:hAnsi="Comic Sans MS"/>
          <w:i/>
          <w:sz w:val="20"/>
          <w:szCs w:val="20"/>
        </w:rPr>
        <w:t xml:space="preserve"> -</w:t>
      </w:r>
      <w:r>
        <w:rPr>
          <w:rFonts w:cs="Comic Sans MS" w:ascii="Comic Sans MS" w:hAnsi="Comic Sans MS"/>
          <w:sz w:val="20"/>
          <w:szCs w:val="20"/>
        </w:rPr>
        <w:t xml:space="preserve"> mají odstranit únavu</w:t>
      </w:r>
      <w:r>
        <w:rPr>
          <w:rFonts w:cs="Comic Sans MS" w:ascii="Comic Sans MS" w:hAnsi="Comic Sans MS"/>
          <w:i/>
          <w:sz w:val="20"/>
          <w:szCs w:val="20"/>
        </w:rPr>
        <w:t xml:space="preserve">, </w:t>
      </w:r>
      <w:r>
        <w:rPr>
          <w:rFonts w:cs="Comic Sans MS" w:ascii="Comic Sans MS" w:hAnsi="Comic Sans MS"/>
          <w:sz w:val="20"/>
          <w:szCs w:val="20"/>
        </w:rPr>
        <w:t>zařazují se nejčastěji po obědě, popř. ráno pro žáky, kteří brzy vstávají a dále dle potřeby kdykoliv během dne. Jde o klidové hry a klidné zájmové činnosti, poslechové činnosti apod.</w:t>
      </w:r>
    </w:p>
    <w:p>
      <w:pPr>
        <w:pStyle w:val="Normal"/>
        <w:numPr>
          <w:ilvl w:val="0"/>
          <w:numId w:val="4"/>
        </w:numPr>
        <w:suppressAutoHyphens w:val="false"/>
        <w:overflowPunct w:val="true"/>
        <w:jc w:val="both"/>
        <w:textAlignment w:val="baseline"/>
        <w:rPr/>
      </w:pPr>
      <w:r>
        <w:rPr>
          <w:rFonts w:cs="Comic Sans MS" w:ascii="Comic Sans MS" w:hAnsi="Comic Sans MS"/>
          <w:b/>
          <w:i/>
          <w:sz w:val="20"/>
          <w:szCs w:val="20"/>
        </w:rPr>
        <w:t>Rekreační činnosti</w:t>
      </w:r>
      <w:r>
        <w:rPr>
          <w:rFonts w:cs="Comic Sans MS" w:ascii="Comic Sans MS" w:hAnsi="Comic Sans MS"/>
          <w:sz w:val="20"/>
          <w:szCs w:val="20"/>
        </w:rPr>
        <w:t xml:space="preserve"> - slouží k regeneraci sil, převažuje v nich odpočinek aktivní </w:t>
        <w:br/>
        <w:t>s náročnějšími pohybovými prvky. Hry a spontánní činnosti mohou být rušnější.</w:t>
      </w:r>
    </w:p>
    <w:p>
      <w:pPr>
        <w:pStyle w:val="Normal"/>
        <w:numPr>
          <w:ilvl w:val="0"/>
          <w:numId w:val="4"/>
        </w:numPr>
        <w:suppressAutoHyphens w:val="false"/>
        <w:overflowPunct w:val="true"/>
        <w:jc w:val="both"/>
        <w:textAlignment w:val="baseline"/>
        <w:rPr/>
      </w:pPr>
      <w:r>
        <w:rPr>
          <w:rFonts w:cs="Comic Sans MS" w:ascii="Comic Sans MS" w:hAnsi="Comic Sans MS"/>
          <w:b/>
          <w:i/>
          <w:sz w:val="20"/>
          <w:szCs w:val="20"/>
        </w:rPr>
        <w:t>Zájmové činnosti</w:t>
      </w:r>
      <w:r>
        <w:rPr>
          <w:rFonts w:cs="Comic Sans MS" w:ascii="Comic Sans MS" w:hAnsi="Comic Sans MS"/>
          <w:sz w:val="20"/>
          <w:szCs w:val="20"/>
        </w:rPr>
        <w:t xml:space="preserve"> - rozvíjejí osobnost dítěte, umožňují dětem seberealizaci i kompenzaci možných školních neúspěchů i další rozvoj pohybových dovedností a poznání. Jde o řízenou kolektivní nebo individuální činnost, organizovanou nebo spontánní aktivitu. Činnost může být organizována pro vybrané děti z různých oddělení v zájmovém útvaru, který vede vychovatelka ŠD či jiný pedagog nebo rodič. </w:t>
      </w:r>
    </w:p>
    <w:p>
      <w:pPr>
        <w:pStyle w:val="Normal"/>
        <w:numPr>
          <w:ilvl w:val="0"/>
          <w:numId w:val="4"/>
        </w:numPr>
        <w:suppressAutoHyphens w:val="false"/>
        <w:overflowPunct w:val="true"/>
        <w:jc w:val="both"/>
        <w:textAlignment w:val="baseline"/>
        <w:rPr/>
      </w:pPr>
      <w:r>
        <w:rPr>
          <w:rFonts w:cs="Comic Sans MS" w:ascii="Comic Sans MS" w:hAnsi="Comic Sans MS"/>
          <w:b/>
          <w:i/>
          <w:sz w:val="20"/>
          <w:szCs w:val="20"/>
        </w:rPr>
        <w:t>Příprava na vyučování</w:t>
      </w:r>
      <w:r>
        <w:rPr>
          <w:rFonts w:cs="Comic Sans MS" w:ascii="Comic Sans MS" w:hAnsi="Comic Sans MS"/>
          <w:b/>
          <w:sz w:val="20"/>
          <w:szCs w:val="20"/>
        </w:rPr>
        <w:t xml:space="preserve"> </w:t>
      </w:r>
      <w:r>
        <w:rPr>
          <w:rFonts w:cs="Comic Sans MS" w:ascii="Comic Sans MS" w:hAnsi="Comic Sans MS"/>
          <w:b/>
          <w:i/>
          <w:sz w:val="20"/>
          <w:szCs w:val="20"/>
        </w:rPr>
        <w:t>zahrnuje okruh činností související s plněním školních povinností</w:t>
      </w:r>
      <w:r>
        <w:rPr>
          <w:rFonts w:cs="Comic Sans MS" w:ascii="Comic Sans MS" w:hAnsi="Comic Sans MS"/>
          <w:b/>
          <w:sz w:val="20"/>
          <w:szCs w:val="20"/>
        </w:rPr>
        <w:t>,</w:t>
      </w:r>
      <w:r>
        <w:rPr>
          <w:rFonts w:cs="Comic Sans MS" w:ascii="Comic Sans MS" w:hAnsi="Comic Sans MS"/>
          <w:sz w:val="20"/>
          <w:szCs w:val="20"/>
        </w:rPr>
        <w:t xml:space="preserve"> není to však povinná činnost ŠD. Může jít o vypracovávání domácích úkolů (pouze se souhlasem rodičů, nikoliv před 15. hodinou, vychovatelka dětem úkoly neopravuje), nebo zábavné procvičování učiva formou didaktických her (včetně řešení problémů), ověřování a upevňování školních poznatků v praxi při vycházkách, exkurzích a dalších činnostech; </w:t>
      </w:r>
      <w:r>
        <w:rPr>
          <w:rFonts w:cs="Comic Sans MS" w:ascii="Comic Sans MS" w:hAnsi="Comic Sans MS"/>
          <w:b/>
          <w:i/>
          <w:sz w:val="20"/>
          <w:szCs w:val="20"/>
        </w:rPr>
        <w:t>získávání dalších doplňujících poznatků</w:t>
      </w:r>
      <w:r>
        <w:rPr>
          <w:rFonts w:cs="Comic Sans MS" w:ascii="Comic Sans MS" w:hAnsi="Comic Sans MS"/>
          <w:sz w:val="20"/>
          <w:szCs w:val="20"/>
        </w:rPr>
        <w:t xml:space="preserve"> při průběžné činnosti ŠD (např. vycházky, poslechové činnosti, práce s knihou a časopisy).</w:t>
      </w:r>
    </w:p>
    <w:p>
      <w:pPr>
        <w:pStyle w:val="Normal"/>
        <w:jc w:val="both"/>
        <w:rPr/>
      </w:pPr>
      <w:r>
        <w:rPr/>
        <w:t xml:space="preserve">  </w:t>
      </w:r>
    </w:p>
    <w:p>
      <w:pPr>
        <w:pStyle w:val="Normal"/>
        <w:jc w:val="both"/>
        <w:rPr>
          <w:rFonts w:ascii="Times New Roman" w:hAnsi="Times New Roman"/>
          <w:sz w:val="24"/>
          <w:szCs w:val="24"/>
        </w:rPr>
      </w:pPr>
      <w:r>
        <w:rPr>
          <w:rFonts w:ascii="Times New Roman" w:hAnsi="Times New Roman"/>
          <w:sz w:val="24"/>
          <w:szCs w:val="24"/>
        </w:rPr>
        <w:t xml:space="preserve">3.6 </w:t>
      </w:r>
      <w:r>
        <w:rPr>
          <w:rFonts w:cs="Comic Sans MS" w:ascii="Times New Roman" w:hAnsi="Times New Roman"/>
          <w:sz w:val="24"/>
          <w:szCs w:val="24"/>
        </w:rPr>
        <w:t xml:space="preserve">Školní družina vykonává činnost ve dnech školního vyučování. Může zřizovat zájmové útvary a kroužky, </w:t>
      </w:r>
      <w:r>
        <w:rPr>
          <w:rFonts w:cs="Comic Sans MS" w:ascii="Times New Roman" w:hAnsi="Times New Roman"/>
          <w:sz w:val="24"/>
          <w:szCs w:val="24"/>
        </w:rPr>
        <w:t xml:space="preserve">realizovat </w:t>
      </w:r>
      <w:r>
        <w:rPr>
          <w:rFonts w:cs="Comic Sans MS" w:ascii="Times New Roman" w:hAnsi="Times New Roman"/>
          <w:sz w:val="24"/>
          <w:szCs w:val="24"/>
        </w:rPr>
        <w:t xml:space="preserve">výlety, exkurze, sportovní a kulturní činnosti i mimo stanovenou provozní dobu i v době prázdnin /příležitostná činnost/. </w:t>
      </w:r>
      <w:r>
        <w:rPr>
          <w:rFonts w:ascii="Times New Roman" w:hAnsi="Times New Roman"/>
          <w:sz w:val="24"/>
          <w:szCs w:val="24"/>
        </w:rPr>
        <w:t xml:space="preserve">Činností družiny se mohou zúčastňovat i </w:t>
      </w:r>
      <w:r>
        <w:rPr>
          <w:rFonts w:ascii="Times New Roman" w:hAnsi="Times New Roman"/>
          <w:sz w:val="24"/>
          <w:szCs w:val="24"/>
        </w:rPr>
        <w:t>děti</w:t>
      </w:r>
      <w:r>
        <w:rPr>
          <w:rFonts w:ascii="Times New Roman" w:hAnsi="Times New Roman"/>
          <w:sz w:val="24"/>
          <w:szCs w:val="24"/>
        </w:rPr>
        <w:t xml:space="preserve"> nezařazení do družiny, pokud se této činnosti neúčastní plný počet </w:t>
      </w:r>
      <w:r>
        <w:rPr>
          <w:rFonts w:ascii="Times New Roman" w:hAnsi="Times New Roman"/>
          <w:sz w:val="24"/>
          <w:szCs w:val="24"/>
        </w:rPr>
        <w:t>dětí</w:t>
      </w:r>
      <w:r>
        <w:rPr>
          <w:rFonts w:ascii="Times New Roman" w:hAnsi="Times New Roman"/>
          <w:sz w:val="24"/>
          <w:szCs w:val="24"/>
        </w:rPr>
        <w:t xml:space="preserve"> zařazených do družiny </w:t>
      </w:r>
      <w:r>
        <w:rPr>
          <w:rFonts w:ascii="Times New Roman" w:hAnsi="Times New Roman"/>
          <w:sz w:val="24"/>
          <w:szCs w:val="24"/>
        </w:rPr>
        <w:t xml:space="preserve">a </w:t>
      </w:r>
      <w:r>
        <w:rPr>
          <w:rFonts w:ascii="Times New Roman" w:hAnsi="Times New Roman"/>
          <w:sz w:val="24"/>
          <w:szCs w:val="24"/>
        </w:rPr>
        <w:t>stanovený pro oddělení.</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cs="Comic Sans MS" w:ascii="Times New Roman" w:hAnsi="Times New Roman"/>
          <w:sz w:val="24"/>
          <w:szCs w:val="24"/>
        </w:rPr>
        <w:t>3.</w:t>
      </w:r>
      <w:r>
        <w:rPr>
          <w:rFonts w:cs="Comic Sans MS" w:ascii="Times New Roman" w:hAnsi="Times New Roman"/>
          <w:sz w:val="24"/>
          <w:szCs w:val="24"/>
        </w:rPr>
        <w:t>7</w:t>
      </w:r>
      <w:r>
        <w:rPr>
          <w:rFonts w:cs="Comic Sans MS" w:ascii="Times New Roman" w:hAnsi="Times New Roman"/>
          <w:sz w:val="24"/>
          <w:szCs w:val="24"/>
        </w:rPr>
        <w:t xml:space="preserve"> Stravenky kupují </w:t>
      </w:r>
      <w:r>
        <w:rPr>
          <w:rFonts w:cs="Comic Sans MS" w:ascii="Times New Roman" w:hAnsi="Times New Roman"/>
          <w:sz w:val="24"/>
          <w:szCs w:val="24"/>
        </w:rPr>
        <w:t>zák. zástupci</w:t>
      </w:r>
      <w:r>
        <w:rPr>
          <w:rFonts w:cs="Comic Sans MS" w:ascii="Times New Roman" w:hAnsi="Times New Roman"/>
          <w:sz w:val="24"/>
          <w:szCs w:val="24"/>
        </w:rPr>
        <w:t xml:space="preserve"> dětem sami na celý měsíc (po domluvě s p. vedoucí jídelny na půlku měsíce) a odevzdají podepsané vychovatelce. V případě nemoci nebo nepřítomnosti dítěte ve ŠD odhlašují stravenky také sami. Pokud dítě navštěvuje školní družinu, je pro něj stravování v jídelně povinné.</w:t>
      </w:r>
    </w:p>
    <w:p>
      <w:pPr>
        <w:pStyle w:val="Normal"/>
        <w:jc w:val="both"/>
        <w:rPr>
          <w:rFonts w:ascii="Times New Roman" w:hAnsi="Times New Roman" w:cs="Comic Sans MS"/>
          <w:sz w:val="24"/>
          <w:szCs w:val="24"/>
        </w:rPr>
      </w:pPr>
      <w:r>
        <w:rPr>
          <w:rFonts w:cs="Comic Sans MS" w:ascii="Times New Roman" w:hAnsi="Times New Roman"/>
          <w:sz w:val="24"/>
          <w:szCs w:val="24"/>
        </w:rPr>
      </w:r>
    </w:p>
    <w:p>
      <w:pPr>
        <w:pStyle w:val="Normal"/>
        <w:jc w:val="both"/>
        <w:rPr>
          <w:rFonts w:ascii="Times New Roman" w:hAnsi="Times New Roman"/>
          <w:sz w:val="24"/>
          <w:szCs w:val="24"/>
        </w:rPr>
      </w:pPr>
      <w:r>
        <w:rPr>
          <w:rFonts w:cs="Comic Sans MS" w:ascii="Times New Roman" w:hAnsi="Times New Roman"/>
          <w:sz w:val="24"/>
          <w:szCs w:val="24"/>
        </w:rPr>
        <w:t>3.</w:t>
      </w:r>
      <w:r>
        <w:rPr>
          <w:rFonts w:cs="Comic Sans MS" w:ascii="Times New Roman" w:hAnsi="Times New Roman"/>
          <w:sz w:val="24"/>
          <w:szCs w:val="24"/>
        </w:rPr>
        <w:t>8</w:t>
      </w:r>
      <w:r>
        <w:rPr>
          <w:rFonts w:cs="Comic Sans MS" w:ascii="Times New Roman" w:hAnsi="Times New Roman"/>
          <w:sz w:val="24"/>
          <w:szCs w:val="24"/>
        </w:rPr>
        <w:t xml:space="preserve"> Děti se přezouvají do domácí obuvi, na vycházky se převlékají do oděvu určeného na hraní venku. Děti nenosí do ŠD cenné předměty, mobilní telefony ani peníze, za tyto věci si ručí sami. Po skončení každé činnosti děti uklidí klubovnu, půjčené hry, hračky a materiál vrátí na určené místo. Při úmyslném poškození zařízení ŠD bude tato věc rodiči uhrazena v plné výši.</w:t>
        <w:br/>
        <w:br/>
        <w:t>3.10 Po projednání se zřizovatelem se činnost v době prázdnin přerušuje.</w:t>
      </w:r>
    </w:p>
    <w:p>
      <w:pPr>
        <w:pStyle w:val="Normal"/>
        <w:jc w:val="both"/>
        <w:rPr>
          <w:rFonts w:ascii="Times New Roman" w:hAnsi="Times New Roman"/>
          <w:sz w:val="24"/>
          <w:szCs w:val="24"/>
        </w:rPr>
      </w:pPr>
      <w:r>
        <w:rPr>
          <w:rFonts w:cs="Comic Sans MS" w:ascii="Times New Roman" w:hAnsi="Times New Roman"/>
          <w:sz w:val="24"/>
          <w:szCs w:val="24"/>
        </w:rPr>
        <w:t xml:space="preserve">O provozu ŠD v době řádných prázdnin, mimořádných prázdnin nebo mimořádného volna, v průběhu školního roku rozhoduje ředitel školy. Před každými prázdninami rozdají s dostatečným předstihem vychovatelky ŠD </w:t>
      </w:r>
      <w:r>
        <w:rPr>
          <w:rFonts w:cs="Comic Sans MS" w:ascii="Times New Roman" w:hAnsi="Times New Roman"/>
          <w:sz w:val="24"/>
          <w:szCs w:val="24"/>
        </w:rPr>
        <w:t>dětem</w:t>
      </w:r>
      <w:r>
        <w:rPr>
          <w:rFonts w:cs="Comic Sans MS" w:ascii="Times New Roman" w:hAnsi="Times New Roman"/>
          <w:sz w:val="24"/>
          <w:szCs w:val="24"/>
        </w:rPr>
        <w:t xml:space="preserve"> informace o provozu ŠD. </w:t>
      </w:r>
      <w:r>
        <w:rPr>
          <w:rFonts w:cs="Comic Sans MS" w:ascii="Times New Roman" w:hAnsi="Times New Roman"/>
          <w:sz w:val="24"/>
          <w:szCs w:val="24"/>
        </w:rPr>
        <w:t>Děti</w:t>
      </w:r>
      <w:r>
        <w:rPr>
          <w:rFonts w:cs="Comic Sans MS" w:ascii="Times New Roman" w:hAnsi="Times New Roman"/>
          <w:sz w:val="24"/>
          <w:szCs w:val="24"/>
        </w:rPr>
        <w:t xml:space="preserve"> musí být na docházku o prázdninách zvlášť písemně přihlášeni.</w:t>
      </w:r>
    </w:p>
    <w:p>
      <w:pPr>
        <w:pStyle w:val="Normal"/>
        <w:jc w:val="both"/>
        <w:rPr>
          <w:rFonts w:ascii="Times New Roman" w:hAnsi="Times New Roman"/>
          <w:sz w:val="24"/>
          <w:szCs w:val="24"/>
        </w:rPr>
      </w:pPr>
      <w:r>
        <w:rPr>
          <w:rFonts w:ascii="Times New Roman" w:hAnsi="Times New Roman"/>
          <w:sz w:val="24"/>
          <w:szCs w:val="24"/>
        </w:rPr>
        <w:t xml:space="preserve">  </w:t>
      </w:r>
    </w:p>
    <w:p>
      <w:pPr>
        <w:pStyle w:val="Normal"/>
        <w:jc w:val="both"/>
        <w:rPr/>
      </w:pPr>
      <w:r>
        <w:rPr/>
        <w:t xml:space="preserve"> </w:t>
      </w:r>
    </w:p>
    <w:p>
      <w:pPr>
        <w:pStyle w:val="PlainText"/>
        <w:rPr>
          <w:rFonts w:ascii="Times New Roman" w:hAnsi="Times New Roman"/>
          <w:b/>
          <w:b/>
          <w:color w:val="0000FF"/>
          <w:sz w:val="24"/>
          <w:u w:val="single"/>
        </w:rPr>
      </w:pPr>
      <w:r>
        <w:rPr>
          <w:rFonts w:ascii="Times New Roman" w:hAnsi="Times New Roman"/>
          <w:b/>
          <w:color w:val="0000FF"/>
          <w:sz w:val="24"/>
          <w:u w:val="single"/>
        </w:rPr>
        <w:t>4. Podmínky zajištění bezpečnosti a ochrany zdraví dětí a jejich ochrany před rizikovým chováním a před projevy diskriminace, nepřátelství nebo násilí,</w:t>
      </w:r>
    </w:p>
    <w:p>
      <w:pPr>
        <w:pStyle w:val="Normal"/>
        <w:jc w:val="both"/>
        <w:rPr/>
      </w:pPr>
      <w:r>
        <w:rPr/>
      </w:r>
    </w:p>
    <w:p>
      <w:pPr>
        <w:pStyle w:val="Normal"/>
        <w:jc w:val="both"/>
        <w:rPr/>
      </w:pPr>
      <w:r>
        <w:rPr/>
        <w:t>4.1 Vš</w:t>
      </w:r>
      <w:r>
        <w:rPr/>
        <w:t>e</w:t>
      </w:r>
      <w:r>
        <w:rPr/>
        <w:t>chn</w:t>
      </w:r>
      <w:r>
        <w:rPr>
          <w:sz w:val="24"/>
        </w:rPr>
        <w:t>y děti</w:t>
      </w:r>
      <w:r>
        <w:rPr/>
        <w:t xml:space="preserve"> se chovají při pobytu ve škole i mimo školu tak, aby neohrozil</w:t>
      </w:r>
      <w:r>
        <w:rPr/>
        <w:t>y</w:t>
      </w:r>
      <w:r>
        <w:rPr/>
        <w:t xml:space="preserve"> zdraví a majetek svůj ani jiných osob.  </w:t>
      </w:r>
      <w:r>
        <w:rPr>
          <w:sz w:val="24"/>
        </w:rPr>
        <w:t>Děte</w:t>
      </w:r>
      <w:r>
        <w:rPr/>
        <w:t xml:space="preserve">m není </w:t>
      </w:r>
      <w:r>
        <w:rPr/>
        <w:t xml:space="preserve">dovoleno </w:t>
      </w:r>
      <w:r>
        <w:rPr/>
        <w:t xml:space="preserve">v době mimo </w:t>
      </w:r>
      <w:r>
        <w:rPr>
          <w:sz w:val="24"/>
        </w:rPr>
        <w:t>provoz ŠD</w:t>
      </w:r>
      <w:r>
        <w:rPr/>
        <w:t xml:space="preserve"> zdržovat se v prostorách </w:t>
      </w:r>
      <w:r>
        <w:rPr>
          <w:sz w:val="24"/>
        </w:rPr>
        <w:t>ŠD</w:t>
      </w:r>
      <w:r>
        <w:rPr/>
        <w:t xml:space="preserve">, pokud nad nimi není vykonáván dozor způsobilou osobou. Každý úraz, poranění či nehodu, k níž dojde během pobytu </w:t>
      </w:r>
      <w:r>
        <w:rPr>
          <w:sz w:val="24"/>
        </w:rPr>
        <w:t>dětí</w:t>
      </w:r>
      <w:r>
        <w:rPr/>
        <w:t xml:space="preserve"> v </w:t>
      </w:r>
      <w:r>
        <w:rPr/>
        <w:t>ŠD</w:t>
      </w:r>
      <w:r>
        <w:rPr/>
        <w:t xml:space="preserve">, nebo mimo budovu při akci pořádané </w:t>
      </w:r>
      <w:r>
        <w:rPr>
          <w:sz w:val="24"/>
        </w:rPr>
        <w:t>ŠD</w:t>
      </w:r>
      <w:r>
        <w:rPr/>
        <w:t xml:space="preserve"> </w:t>
      </w:r>
      <w:r>
        <w:rPr>
          <w:sz w:val="24"/>
        </w:rPr>
        <w:t>dět</w:t>
      </w:r>
      <w:r>
        <w:rPr/>
        <w:t xml:space="preserve">i ihned ohlásí. Vychovatelé školní družiny provedou prokazatelné poučení </w:t>
      </w:r>
      <w:r>
        <w:rPr>
          <w:sz w:val="24"/>
        </w:rPr>
        <w:t>dětí</w:t>
      </w:r>
      <w:r>
        <w:rPr/>
        <w:t xml:space="preserve"> v první hodině školního roku a dodatečné poučení </w:t>
      </w:r>
      <w:r>
        <w:rPr>
          <w:sz w:val="24"/>
        </w:rPr>
        <w:t>dětí</w:t>
      </w:r>
      <w:r>
        <w:rPr/>
        <w:t>, kte</w:t>
      </w:r>
      <w:r>
        <w:rPr>
          <w:sz w:val="24"/>
        </w:rPr>
        <w:t>ré</w:t>
      </w:r>
      <w:r>
        <w:rPr/>
        <w:t xml:space="preserve"> při první hodině chyběl</w:t>
      </w:r>
      <w:r>
        <w:rPr/>
        <w:t>y</w:t>
      </w:r>
      <w:r>
        <w:rPr/>
        <w:t>, provedou o tom písemný záznam. Š</w:t>
      </w:r>
      <w:r>
        <w:rPr>
          <w:sz w:val="24"/>
        </w:rPr>
        <w:t>D</w:t>
      </w:r>
      <w:r>
        <w:rPr/>
        <w:t xml:space="preserve"> odpovídá za </w:t>
      </w:r>
      <w:r>
        <w:rPr>
          <w:sz w:val="24"/>
        </w:rPr>
        <w:t>děti</w:t>
      </w:r>
      <w:r>
        <w:rPr/>
        <w:t xml:space="preserve"> v době dané rozvrhem činnosti družiny.</w:t>
      </w:r>
    </w:p>
    <w:p>
      <w:pPr>
        <w:pStyle w:val="PlainText"/>
        <w:rPr>
          <w:rFonts w:ascii="Times New Roman" w:hAnsi="Times New Roman"/>
          <w:sz w:val="24"/>
        </w:rPr>
      </w:pPr>
      <w:r>
        <w:rPr>
          <w:rFonts w:ascii="Times New Roman" w:hAnsi="Times New Roman"/>
          <w:sz w:val="24"/>
        </w:rPr>
      </w:r>
    </w:p>
    <w:p>
      <w:pPr>
        <w:pStyle w:val="PlainText"/>
        <w:rPr>
          <w:rFonts w:ascii="Times New Roman" w:hAnsi="Times New Roman"/>
          <w:color w:val="auto"/>
          <w:sz w:val="24"/>
        </w:rPr>
      </w:pPr>
      <w:r>
        <w:rPr>
          <w:rFonts w:ascii="Times New Roman" w:hAnsi="Times New Roman"/>
          <w:color w:val="auto"/>
          <w:sz w:val="24"/>
        </w:rPr>
        <w:t xml:space="preserve">4.2 Všichni zaměstnanci školy jsou při vzdělávání a během souvisejícího provozu </w:t>
      </w:r>
      <w:r>
        <w:rPr>
          <w:rFonts w:ascii="Times New Roman" w:hAnsi="Times New Roman"/>
          <w:color w:val="auto"/>
          <w:sz w:val="24"/>
        </w:rPr>
        <w:t>ŠD</w:t>
      </w:r>
      <w:r>
        <w:rPr>
          <w:rFonts w:ascii="Times New Roman" w:hAnsi="Times New Roman"/>
          <w:color w:val="auto"/>
          <w:sz w:val="24"/>
        </w:rPr>
        <w:t xml:space="preserve"> povinni přihlížet k základním fyziologickým potřebám dětí a vytvářet podmínky pro jejich zdravý vývoj a pro předcházení vzniku rizikového chování, poskytovat jim nezbytné informace k zajištění bezpečnosti a ochrany zdraví.</w:t>
      </w:r>
    </w:p>
    <w:p>
      <w:pPr>
        <w:pStyle w:val="Normal"/>
        <w:jc w:val="both"/>
        <w:rPr/>
      </w:pPr>
      <w:r>
        <w:rPr/>
      </w:r>
    </w:p>
    <w:p>
      <w:pPr>
        <w:pStyle w:val="Normal"/>
        <w:jc w:val="both"/>
        <w:rPr/>
      </w:pPr>
      <w:r>
        <w:rPr/>
        <w:t xml:space="preserve">4.3.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w:t>
      </w:r>
      <w:r>
        <w:rPr>
          <w:sz w:val="24"/>
        </w:rPr>
        <w:t>dětí</w:t>
      </w:r>
      <w:r>
        <w:rPr/>
        <w:t xml:space="preserve"> a v případě náhlého onemocnění </w:t>
      </w:r>
      <w:r>
        <w:rPr>
          <w:sz w:val="24"/>
        </w:rPr>
        <w:t>dítěte</w:t>
      </w:r>
      <w:r>
        <w:rPr/>
        <w:t xml:space="preserve"> informují bez zbytečných průtahů vedení školy a </w:t>
      </w:r>
      <w:r>
        <w:rPr/>
        <w:t>zákonné zástupce</w:t>
      </w:r>
      <w:r>
        <w:rPr/>
        <w:t>. Nemocn</w:t>
      </w:r>
      <w:r>
        <w:rPr>
          <w:sz w:val="24"/>
        </w:rPr>
        <w:t>é dítě</w:t>
      </w:r>
      <w:r>
        <w:rPr/>
        <w:t xml:space="preserve"> může být odeslán</w:t>
      </w:r>
      <w:r>
        <w:rPr/>
        <w:t>o</w:t>
      </w:r>
      <w:r>
        <w:rPr/>
        <w:t xml:space="preserve"> k lékařskému vyšetření či ošetření jen v doprovodu dospělé osoby.</w:t>
      </w:r>
    </w:p>
    <w:p>
      <w:pPr>
        <w:pStyle w:val="Normal"/>
        <w:jc w:val="both"/>
        <w:rPr/>
      </w:pPr>
      <w:r>
        <w:rPr/>
        <w:t xml:space="preserve">Při úrazu poskytnou </w:t>
      </w:r>
      <w:r>
        <w:rPr>
          <w:sz w:val="24"/>
        </w:rPr>
        <w:t>dítěti</w:t>
      </w:r>
      <w:r>
        <w:rPr/>
        <w:t xml:space="preserve"> nebo jiné osobě první pomoc, zajistí ošetření </w:t>
      </w:r>
      <w:r>
        <w:rPr>
          <w:sz w:val="24"/>
        </w:rPr>
        <w:t>dítěte</w:t>
      </w:r>
      <w:r>
        <w:rPr/>
        <w:t xml:space="preserve"> lékařem. Úraz ihned hlásí vedení školy a vyplní záznam do knihy úrazů, případně vyplní předepsané formuláře. Ošetření a vyplnění záznamů zajišťuje ten pracovník, který byl jeho svědkem nebo který se o něm dověděl první.      </w:t>
      </w:r>
    </w:p>
    <w:p>
      <w:pPr>
        <w:pStyle w:val="Normal"/>
        <w:jc w:val="both"/>
        <w:rPr/>
      </w:pPr>
      <w:r>
        <w:rPr/>
        <w:t xml:space="preserve">    </w:t>
      </w:r>
    </w:p>
    <w:p>
      <w:pPr>
        <w:pStyle w:val="Normal"/>
        <w:jc w:val="both"/>
        <w:rPr/>
      </w:pPr>
      <w:r>
        <w:rPr/>
      </w:r>
    </w:p>
    <w:p>
      <w:pPr>
        <w:pStyle w:val="PlainText"/>
        <w:rPr>
          <w:rFonts w:ascii="Times New Roman" w:hAnsi="Times New Roman"/>
          <w:b/>
          <w:b/>
          <w:color w:val="0000FF"/>
          <w:sz w:val="24"/>
          <w:u w:val="single"/>
        </w:rPr>
      </w:pPr>
      <w:r>
        <w:rPr>
          <w:rFonts w:ascii="Times New Roman" w:hAnsi="Times New Roman"/>
          <w:b/>
          <w:color w:val="0000FF"/>
          <w:sz w:val="24"/>
          <w:u w:val="single"/>
        </w:rPr>
        <w:t>5. Podmínky zacházení s majetkem školy nebo školského zařízení ze strany dětí, žáků a studentů.</w:t>
      </w:r>
    </w:p>
    <w:p>
      <w:pPr>
        <w:pStyle w:val="Normal"/>
        <w:jc w:val="both"/>
        <w:rPr/>
      </w:pPr>
      <w:r>
        <w:rPr/>
      </w:r>
    </w:p>
    <w:p>
      <w:pPr>
        <w:pStyle w:val="Normal"/>
        <w:jc w:val="both"/>
        <w:rPr/>
      </w:pPr>
      <w:r>
        <w:rPr/>
        <w:t xml:space="preserve">5.1 U každého svévolného poškození nebo zničení majetku školy či osob je vyžadována úhrada od </w:t>
      </w:r>
      <w:r>
        <w:rPr>
          <w:sz w:val="24"/>
        </w:rPr>
        <w:t>zákonných zástupců</w:t>
      </w:r>
      <w:r>
        <w:rPr/>
        <w:t xml:space="preserve"> </w:t>
      </w:r>
      <w:r>
        <w:rPr>
          <w:sz w:val="24"/>
        </w:rPr>
        <w:t>dítěte</w:t>
      </w:r>
      <w:r>
        <w:rPr/>
        <w:t>, kter</w:t>
      </w:r>
      <w:r>
        <w:rPr/>
        <w:t>é</w:t>
      </w:r>
      <w:r>
        <w:rPr/>
        <w:t xml:space="preserve"> poškození způsobil</w:t>
      </w:r>
      <w:r>
        <w:rPr/>
        <w:t>o</w:t>
      </w:r>
      <w:r>
        <w:rPr/>
        <w:t>. Při závažnější škodě nebo nemožnosti vyřešit náhradu škody s</w:t>
      </w:r>
      <w:r>
        <w:rPr/>
        <w:t>e zák. zást.</w:t>
      </w:r>
      <w:r>
        <w:rPr/>
        <w:t xml:space="preserve"> je vznik škody hlášen Policii ČR, případně orgánům sociální péče.</w:t>
      </w:r>
    </w:p>
    <w:p>
      <w:pPr>
        <w:pStyle w:val="Normal"/>
        <w:jc w:val="both"/>
        <w:rPr/>
      </w:pPr>
      <w:r>
        <w:rPr/>
      </w:r>
    </w:p>
    <w:p>
      <w:pPr>
        <w:pStyle w:val="Normal"/>
        <w:jc w:val="both"/>
        <w:rPr/>
      </w:pPr>
      <w:r>
        <w:rPr/>
        <w:t xml:space="preserve">5.2 Ztráty věcí hlásí </w:t>
      </w:r>
      <w:r>
        <w:rPr>
          <w:sz w:val="24"/>
        </w:rPr>
        <w:t>děti</w:t>
      </w:r>
      <w:r>
        <w:rPr/>
        <w:t xml:space="preserve"> neprodleně své </w:t>
      </w:r>
      <w:r>
        <w:rPr/>
        <w:t>vychovatelce</w:t>
      </w:r>
      <w:r>
        <w:rPr/>
        <w:t xml:space="preserve">. </w:t>
      </w:r>
      <w:r>
        <w:rPr>
          <w:sz w:val="24"/>
        </w:rPr>
        <w:t>Děti</w:t>
      </w:r>
      <w:r>
        <w:rPr/>
        <w:t xml:space="preserve"> dbají na dostatečné zajištění svých věcí - uzamykání šaten, tříd. </w:t>
      </w:r>
    </w:p>
    <w:p>
      <w:pPr>
        <w:pStyle w:val="Normal"/>
        <w:jc w:val="both"/>
        <w:rPr/>
      </w:pPr>
      <w:r>
        <w:rPr/>
      </w:r>
    </w:p>
    <w:p>
      <w:pPr>
        <w:pStyle w:val="Normal"/>
        <w:jc w:val="both"/>
        <w:rPr/>
      </w:pPr>
      <w:r>
        <w:rPr/>
        <w:t xml:space="preserve">5.3. Do </w:t>
      </w:r>
      <w:r>
        <w:rPr>
          <w:sz w:val="24"/>
        </w:rPr>
        <w:t>ŠD</w:t>
      </w:r>
      <w:r>
        <w:rPr/>
        <w:t xml:space="preserve"> </w:t>
      </w:r>
      <w:r>
        <w:rPr>
          <w:sz w:val="24"/>
        </w:rPr>
        <w:t>děti</w:t>
      </w:r>
      <w:r>
        <w:rPr/>
        <w:t xml:space="preserve"> nosí pouze věci potřebné k výuce, cenné věci do školy nenosí. Hodinky, šperky, mobilní telefony apod. mají neustále u sebe, mají zakázáno je odkládat, pouze z bezpečnostních důvodů a na výslovný pokyn vyučujícího, který zajistí jejich úschovu.      </w:t>
      </w:r>
    </w:p>
    <w:p>
      <w:pPr>
        <w:pStyle w:val="PlainText"/>
        <w:rPr>
          <w:color w:val="auto"/>
        </w:rPr>
      </w:pPr>
      <w:r>
        <w:rPr>
          <w:color w:val="auto"/>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color w:val="0000FF"/>
          <w:u w:val="single"/>
        </w:rPr>
      </w:pPr>
      <w:r>
        <w:rPr>
          <w:b/>
          <w:color w:val="0000FF"/>
          <w:u w:val="single"/>
        </w:rPr>
        <w:t>6. Pravidla pro hodnocení výsledků vzdělávání</w:t>
      </w:r>
    </w:p>
    <w:p>
      <w:pPr>
        <w:pStyle w:val="Normal"/>
        <w:jc w:val="both"/>
        <w:rPr>
          <w:b/>
          <w:b/>
          <w:color w:val="0000FF"/>
          <w:u w:val="single"/>
        </w:rPr>
      </w:pPr>
      <w:r>
        <w:rPr/>
      </w:r>
    </w:p>
    <w:p>
      <w:pPr>
        <w:pStyle w:val="Normal"/>
        <w:jc w:val="both"/>
        <w:rPr/>
      </w:pPr>
      <w:r>
        <w:rPr/>
        <w:t xml:space="preserve">6.1. Na hodnocení a klasifikaci chování </w:t>
      </w:r>
      <w:r>
        <w:rPr>
          <w:sz w:val="24"/>
        </w:rPr>
        <w:t>dítěte</w:t>
      </w:r>
      <w:r>
        <w:rPr/>
        <w:t xml:space="preserve"> ve školní družině se použijí ustanovení vyhlášky o základním vzdělávání. </w:t>
      </w:r>
    </w:p>
    <w:p>
      <w:pPr>
        <w:pStyle w:val="Normal"/>
        <w:jc w:val="both"/>
        <w:rPr/>
      </w:pPr>
      <w:r>
        <w:rPr/>
      </w:r>
    </w:p>
    <w:p>
      <w:pPr>
        <w:pStyle w:val="Normal"/>
        <w:jc w:val="both"/>
        <w:rPr/>
      </w:pPr>
      <w:r>
        <w:rPr/>
        <w:t>6</w:t>
      </w:r>
      <w:r>
        <w:rPr/>
        <w:t xml:space="preserve">.2. Pokud </w:t>
      </w:r>
      <w:r>
        <w:rPr>
          <w:sz w:val="24"/>
        </w:rPr>
        <w:t>dítě</w:t>
      </w:r>
      <w:r>
        <w:rPr/>
        <w:t xml:space="preserve"> narušuje soustavně školní řád a činnost školní družiny, může být rozhodnutím ředitele z družiny vyloučen. Ředitel může rozhodnout o vyloučení </w:t>
      </w:r>
      <w:r>
        <w:rPr>
          <w:sz w:val="24"/>
        </w:rPr>
        <w:t>dítěte</w:t>
      </w:r>
      <w:r>
        <w:rPr/>
        <w:t xml:space="preserve"> ze ŠD, pokud t</w:t>
      </w:r>
      <w:r>
        <w:rPr/>
        <w:t>o</w:t>
      </w:r>
      <w:r>
        <w:rPr/>
        <w:t xml:space="preserve">to </w:t>
      </w:r>
      <w:r>
        <w:rPr>
          <w:sz w:val="24"/>
        </w:rPr>
        <w:t>dítě</w:t>
      </w:r>
      <w:r>
        <w:rPr/>
        <w:t xml:space="preserve"> soustavně nebo nějakým významným projevem porušil</w:t>
      </w:r>
      <w:r>
        <w:rPr/>
        <w:t>o</w:t>
      </w:r>
      <w:r>
        <w:rPr/>
        <w:t xml:space="preserve"> kázeň a pořádek, ohrožuje zdraví a bezpečnost ostatních, dlouhodobě svévolně nenavštěvuje ŠD nebo z jiných zvláště závažných důvodů.</w:t>
      </w:r>
    </w:p>
    <w:p>
      <w:pPr>
        <w:pStyle w:val="Normal"/>
        <w:jc w:val="both"/>
        <w:rPr/>
      </w:pPr>
      <w:r>
        <w:rPr/>
      </w:r>
    </w:p>
    <w:p>
      <w:pPr>
        <w:pStyle w:val="Normal"/>
        <w:jc w:val="both"/>
        <w:rPr/>
      </w:pPr>
      <w:r>
        <w:rPr/>
        <w:t xml:space="preserve">  </w:t>
      </w:r>
    </w:p>
    <w:p>
      <w:pPr>
        <w:pStyle w:val="Normal"/>
        <w:jc w:val="both"/>
        <w:rPr>
          <w:b/>
          <w:b/>
          <w:color w:val="0000FF"/>
          <w:u w:val="single"/>
        </w:rPr>
      </w:pPr>
      <w:r>
        <w:rPr>
          <w:b/>
          <w:color w:val="0000FF"/>
          <w:u w:val="single"/>
        </w:rPr>
        <w:t>7. Dokumentace</w:t>
      </w:r>
    </w:p>
    <w:p>
      <w:pPr>
        <w:pStyle w:val="Normal"/>
        <w:tabs>
          <w:tab w:val="clear" w:pos="708"/>
          <w:tab w:val="center" w:pos="4592" w:leader="none"/>
        </w:tabs>
        <w:jc w:val="both"/>
        <w:rPr/>
      </w:pPr>
      <w:r>
        <w:rPr/>
      </w:r>
    </w:p>
    <w:p>
      <w:pPr>
        <w:pStyle w:val="Normal"/>
        <w:tabs>
          <w:tab w:val="clear" w:pos="708"/>
          <w:tab w:val="center" w:pos="4592" w:leader="none"/>
        </w:tabs>
        <w:jc w:val="both"/>
        <w:rPr/>
      </w:pPr>
      <w:r>
        <w:rPr/>
        <w:t>V družině se vede tato dokumentace:</w:t>
        <w:tab/>
      </w:r>
    </w:p>
    <w:p>
      <w:pPr>
        <w:pStyle w:val="Normal"/>
        <w:numPr>
          <w:ilvl w:val="0"/>
          <w:numId w:val="3"/>
        </w:numPr>
        <w:jc w:val="both"/>
        <w:rPr/>
      </w:pPr>
      <w:r>
        <w:rPr/>
        <w:t>písemné přihlášky dětí; jejich součástí je písemné sdělení zákonných zástupců účastníka o rozsahu docházky a způsobu odchodu účastníka z družiny.</w:t>
      </w:r>
    </w:p>
    <w:p>
      <w:pPr>
        <w:pStyle w:val="Normal"/>
        <w:numPr>
          <w:ilvl w:val="0"/>
          <w:numId w:val="3"/>
        </w:numPr>
        <w:jc w:val="both"/>
        <w:rPr/>
      </w:pPr>
      <w:r>
        <w:rPr/>
        <w:t>třídní knihy jednotlivých oddělení či jiné přehledy výchovně vzdělávací práce, včetně docházky dětí,</w:t>
      </w:r>
    </w:p>
    <w:p>
      <w:pPr>
        <w:pStyle w:val="Normal"/>
        <w:numPr>
          <w:ilvl w:val="0"/>
          <w:numId w:val="3"/>
        </w:numPr>
        <w:jc w:val="both"/>
        <w:rPr/>
      </w:pPr>
      <w:r>
        <w:rPr/>
        <w:t>celoroční plán činnosti.</w:t>
      </w:r>
    </w:p>
    <w:p>
      <w:pPr>
        <w:pStyle w:val="Normal"/>
        <w:numPr>
          <w:ilvl w:val="0"/>
          <w:numId w:val="3"/>
        </w:numPr>
        <w:rPr/>
      </w:pPr>
      <w:r>
        <w:rPr/>
        <w:t>roční hodnocení práce školní družiny jako podklad pro výroční zprávu školy,</w:t>
      </w:r>
    </w:p>
    <w:p>
      <w:pPr>
        <w:pStyle w:val="Normal"/>
        <w:numPr>
          <w:ilvl w:val="0"/>
          <w:numId w:val="3"/>
        </w:numPr>
        <w:rPr/>
      </w:pPr>
      <w:r>
        <w:rPr/>
        <w:t>vnitřní řád školní družiny, rozvrh činnosti,</w:t>
      </w:r>
    </w:p>
    <w:p>
      <w:pPr>
        <w:pStyle w:val="Normal"/>
        <w:numPr>
          <w:ilvl w:val="0"/>
          <w:numId w:val="3"/>
        </w:numPr>
        <w:rPr/>
      </w:pPr>
      <w:r>
        <w:rPr/>
        <w:t>knih</w:t>
      </w:r>
      <w:r>
        <w:rPr/>
        <w:t>a</w:t>
      </w:r>
      <w:r>
        <w:rPr/>
        <w:t xml:space="preserve"> úrazů a záznamy o úrazech dětí</w:t>
      </w:r>
    </w:p>
    <w:p>
      <w:pPr>
        <w:pStyle w:val="Normal"/>
        <w:jc w:val="both"/>
        <w:rPr/>
      </w:pPr>
      <w:r>
        <w:rPr/>
        <w:t xml:space="preserve"> </w:t>
      </w:r>
    </w:p>
    <w:p>
      <w:pPr>
        <w:pStyle w:val="Normal"/>
        <w:jc w:val="both"/>
        <w:rPr/>
      </w:pPr>
      <w:r>
        <w:rPr/>
      </w:r>
    </w:p>
    <w:p>
      <w:pPr>
        <w:pStyle w:val="Normal"/>
        <w:jc w:val="both"/>
        <w:rPr/>
      </w:pPr>
      <w:r>
        <w:rPr/>
      </w:r>
    </w:p>
    <w:p>
      <w:pPr>
        <w:pStyle w:val="Normal"/>
        <w:jc w:val="both"/>
        <w:rPr>
          <w:b/>
          <w:b/>
          <w:color w:val="0000FF"/>
          <w:u w:val="single"/>
        </w:rPr>
      </w:pPr>
      <w:r>
        <w:rPr>
          <w:b/>
          <w:color w:val="0000FF"/>
          <w:u w:val="single"/>
        </w:rPr>
        <w:t>8. Závěrečná ustanovení</w:t>
      </w:r>
    </w:p>
    <w:p>
      <w:pPr>
        <w:pStyle w:val="Normal"/>
        <w:jc w:val="both"/>
        <w:rPr/>
      </w:pPr>
      <w:r>
        <w:rPr/>
      </w:r>
    </w:p>
    <w:p>
      <w:pPr>
        <w:pStyle w:val="Normal"/>
        <w:numPr>
          <w:ilvl w:val="0"/>
          <w:numId w:val="1"/>
        </w:numPr>
        <w:ind w:left="720" w:hanging="360"/>
        <w:jc w:val="both"/>
        <w:rPr/>
      </w:pPr>
      <w:r>
        <w:rPr/>
        <w:t>Kontrolou provádění ustanovení této směrnice je statutárním orgánem školy pověřen zaměstnanec: vedoucí vychovatelka školní družiny.</w:t>
      </w:r>
    </w:p>
    <w:p>
      <w:pPr>
        <w:pStyle w:val="Normal"/>
        <w:numPr>
          <w:ilvl w:val="0"/>
          <w:numId w:val="1"/>
        </w:numPr>
        <w:ind w:left="720" w:hanging="360"/>
        <w:jc w:val="both"/>
        <w:rPr/>
      </w:pPr>
      <w:r>
        <w:rPr/>
        <w:t xml:space="preserve">Zrušuje se předchozí znění tohoto vnitřního řádu, jeho uložení se řídí spisovým řádem školy. </w:t>
      </w:r>
    </w:p>
    <w:p>
      <w:pPr>
        <w:pStyle w:val="Normal"/>
        <w:numPr>
          <w:ilvl w:val="0"/>
          <w:numId w:val="1"/>
        </w:numPr>
        <w:ind w:left="720" w:hanging="360"/>
        <w:jc w:val="both"/>
        <w:rPr/>
      </w:pPr>
      <w:r>
        <w:rPr/>
        <w:t xml:space="preserve">Řád nabývá účinnosti dnem: </w:t>
      </w:r>
      <w:r>
        <w:rPr/>
        <w:t>1. 9. 2016</w:t>
      </w:r>
    </w:p>
    <w:p>
      <w:pPr>
        <w:pStyle w:val="Normal"/>
        <w:jc w:val="both"/>
        <w:rPr/>
      </w:pPr>
      <w:r>
        <w:rPr/>
      </w:r>
    </w:p>
    <w:p>
      <w:pPr>
        <w:pStyle w:val="Normal"/>
        <w:jc w:val="both"/>
        <w:rPr/>
      </w:pPr>
      <w:r>
        <w:rPr/>
      </w:r>
    </w:p>
    <w:p>
      <w:pPr>
        <w:pStyle w:val="Normal"/>
        <w:jc w:val="both"/>
        <w:rPr>
          <w:sz w:val="24"/>
        </w:rPr>
      </w:pPr>
      <w:r>
        <w:rPr>
          <w:sz w:val="24"/>
        </w:rPr>
        <w:t>V Duchcově 31. 8. 2016</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right"/>
        <w:rPr/>
      </w:pPr>
      <w:r>
        <w:rPr/>
      </w:r>
    </w:p>
    <w:p>
      <w:pPr>
        <w:pStyle w:val="Tlotextu"/>
        <w:rPr/>
      </w:pPr>
      <w:r>
        <w:rPr/>
        <w:t>titul, jméno, funkce</w:t>
      </w:r>
    </w:p>
    <w:p>
      <w:pPr>
        <w:pStyle w:val="Tlotextu"/>
        <w:rPr/>
      </w:pPr>
      <w:r>
        <w:rPr/>
        <w:t>ředitel školy</w:t>
      </w:r>
    </w:p>
    <w:sectPr>
      <w:headerReference w:type="default" r:id="rId2"/>
      <w:footerReference w:type="default" r:id="rId3"/>
      <w:type w:val="nextPage"/>
      <w:pgSz w:w="11906" w:h="16838"/>
      <w:pgMar w:left="1701" w:right="851" w:gutter="0" w:header="708" w:top="1134" w:footer="708"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Narrow">
    <w:charset w:val="ee"/>
    <w:family w:val="roman"/>
    <w:pitch w:val="variable"/>
  </w:font>
  <w:font w:name="Verdana">
    <w:charset w:val="ee"/>
    <w:family w:val="roman"/>
    <w:pitch w:val="variable"/>
  </w:font>
  <w:font w:name="Liberation Sans">
    <w:altName w:val="Arial"/>
    <w:charset w:val="ee"/>
    <w:family w:val="swiss"/>
    <w:pitch w:val="variable"/>
  </w:font>
  <w:font w:name="Arial">
    <w:charset w:val="ee"/>
    <w:family w:val="roman"/>
    <w:pitch w:val="variable"/>
  </w:font>
  <w:font w:name="Courier New">
    <w:charset w:val="ee"/>
    <w:family w:val="roman"/>
    <w:pitch w:val="variable"/>
  </w:font>
  <w:font w:name="Comic Sans MS">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pBdr>
        <w:top w:val="single" w:sz="6" w:space="1" w:color="000000"/>
        <w:left w:val="single" w:sz="6" w:space="4" w:color="000000"/>
        <w:bottom w:val="single" w:sz="6" w:space="1" w:color="000000"/>
        <w:right w:val="single" w:sz="6" w:space="4" w:color="000000"/>
      </w:pBdr>
      <w:rPr/>
    </w:pPr>
    <w:r>
      <w:rPr/>
      <w:t xml:space="preserve">18. Vnitřní řád školní družiny                                                                                                        strana </w:t>
    </w: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r>
      <w:rPr>
        <w:rStyle w:val="Pagenumber"/>
      </w:rPr>
      <w:t xml:space="preserve"> z počtu </w:t>
    </w:r>
    <w:r>
      <w:rPr>
        <w:rStyle w:val="Pagenumber"/>
      </w:rPr>
      <w:fldChar w:fldCharType="begin"/>
    </w:r>
    <w:r>
      <w:rPr>
        <w:rStyle w:val="Pagenumber"/>
      </w:rPr>
      <w:instrText> NUMPAGES </w:instrText>
    </w:r>
    <w:r>
      <w:rPr>
        <w:rStyle w:val="Pagenumber"/>
      </w:rPr>
      <w:fldChar w:fldCharType="separate"/>
    </w:r>
    <w:r>
      <w:rPr>
        <w:rStyle w:val="Pagenumber"/>
      </w:rPr>
      <w:t>6</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pBdr>
        <w:top w:val="single" w:sz="6" w:space="1" w:color="000000"/>
        <w:left w:val="single" w:sz="6" w:space="4" w:color="000000"/>
        <w:bottom w:val="single" w:sz="6" w:space="1" w:color="000000"/>
        <w:right w:val="single" w:sz="6" w:space="4" w:color="000000"/>
      </w:pBdr>
      <w:jc w:val="center"/>
      <w:rPr>
        <w:sz w:val="18"/>
      </w:rPr>
    </w:pPr>
    <w:r>
      <w:rPr>
        <w:sz w:val="18"/>
      </w:rPr>
      <w:t xml:space="preserve">Základní škola </w:t>
    </w:r>
    <w:r>
      <w:rPr>
        <w:sz w:val="18"/>
      </w:rPr>
      <w:t>Jaroslava Pešaty, Duchcov, J. Pešaty 1313, okres Teplice</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embedSystemFonts/>
  <w:defaultTabStop w:val="708"/>
  <w:autoHyphenation w:val="true"/>
  <w:doNotHyphenateCaps/>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4"/>
      <w:szCs w:val="20"/>
      <w:lang w:val="cs-CZ" w:eastAsia="cs-CZ" w:bidi="ar-SA"/>
    </w:rPr>
  </w:style>
  <w:style w:type="paragraph" w:styleId="Nadpis1">
    <w:name w:val="Heading 1"/>
    <w:basedOn w:val="Normal"/>
    <w:next w:val="Normal"/>
    <w:qFormat/>
    <w:pPr>
      <w:keepNext w:val="true"/>
      <w:pBdr>
        <w:top w:val="single" w:sz="6" w:space="1" w:color="000000"/>
        <w:left w:val="single" w:sz="6" w:space="4" w:color="000000"/>
        <w:bottom w:val="single" w:sz="6" w:space="1" w:color="000000"/>
        <w:right w:val="single" w:sz="6" w:space="4" w:color="000000"/>
      </w:pBdr>
      <w:outlineLvl w:val="0"/>
    </w:pPr>
    <w:rPr>
      <w:b/>
    </w:rPr>
  </w:style>
  <w:style w:type="paragraph" w:styleId="Nadpis2">
    <w:name w:val="Heading 2"/>
    <w:basedOn w:val="Normal"/>
    <w:next w:val="Normal"/>
    <w:qFormat/>
    <w:pPr>
      <w:keepNext w:val="true"/>
      <w:spacing w:lineRule="atLeast" w:line="240" w:before="120" w:after="0"/>
      <w:ind w:left="3600" w:hanging="0"/>
      <w:jc w:val="both"/>
      <w:outlineLvl w:val="1"/>
    </w:pPr>
    <w:rPr>
      <w:rFonts w:ascii="Arial Narrow" w:hAnsi="Arial Narrow"/>
    </w:rPr>
  </w:style>
  <w:style w:type="paragraph" w:styleId="Nadpis3">
    <w:name w:val="Heading 3"/>
    <w:basedOn w:val="Normal"/>
    <w:next w:val="Normal"/>
    <w:qFormat/>
    <w:pPr>
      <w:keepNext w:val="true"/>
      <w:outlineLvl w:val="2"/>
    </w:pPr>
    <w:rPr>
      <w:b/>
    </w:rPr>
  </w:style>
  <w:style w:type="paragraph" w:styleId="Nadpis4">
    <w:name w:val="Heading 4"/>
    <w:basedOn w:val="Normal"/>
    <w:next w:val="Normal"/>
    <w:qFormat/>
    <w:pPr>
      <w:keepNext w:val="true"/>
      <w:jc w:val="center"/>
      <w:outlineLvl w:val="3"/>
    </w:pPr>
    <w:rPr/>
  </w:style>
  <w:style w:type="paragraph" w:styleId="Nadpis5">
    <w:name w:val="Heading 5"/>
    <w:basedOn w:val="Normal"/>
    <w:next w:val="Normal"/>
    <w:qFormat/>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4"/>
    </w:pPr>
    <w:rPr>
      <w:b/>
      <w:sz w:val="40"/>
    </w:rPr>
  </w:style>
  <w:style w:type="paragraph" w:styleId="Nadpis6">
    <w:name w:val="Heading 6"/>
    <w:basedOn w:val="Normal"/>
    <w:next w:val="Normal"/>
    <w:qFormat/>
    <w:pPr>
      <w:keepNext w:val="true"/>
      <w:spacing w:lineRule="atLeast" w:line="240" w:before="120" w:after="0"/>
      <w:jc w:val="both"/>
      <w:outlineLvl w:val="5"/>
    </w:pPr>
    <w:rPr>
      <w:b/>
      <w:u w:val="single"/>
    </w:rPr>
  </w:style>
  <w:style w:type="paragraph" w:styleId="Nadpis7">
    <w:name w:val="Heading 7"/>
    <w:basedOn w:val="Normal"/>
    <w:next w:val="Normal"/>
    <w:qFormat/>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6"/>
    </w:pPr>
    <w:rPr>
      <w:b/>
    </w:rPr>
  </w:style>
  <w:style w:type="paragraph" w:styleId="Nadpis8">
    <w:name w:val="Heading 8"/>
    <w:basedOn w:val="Normal"/>
    <w:next w:val="Normal"/>
    <w:qFormat/>
    <w:pPr>
      <w:keepNext w:val="true"/>
      <w:pBdr>
        <w:top w:val="single" w:sz="6" w:space="1" w:color="000000"/>
        <w:left w:val="single" w:sz="6" w:space="1" w:color="000000"/>
        <w:bottom w:val="single" w:sz="6" w:space="1" w:color="000000"/>
        <w:right w:val="single" w:sz="6" w:space="1" w:color="000000"/>
      </w:pBdr>
      <w:spacing w:lineRule="atLeast" w:line="240" w:before="120" w:after="0"/>
      <w:outlineLvl w:val="7"/>
    </w:pPr>
    <w:rPr>
      <w:b/>
    </w:rPr>
  </w:style>
  <w:style w:type="paragraph" w:styleId="Nadpis9">
    <w:name w:val="Heading 9"/>
    <w:basedOn w:val="Normal"/>
    <w:next w:val="Normal"/>
    <w:qFormat/>
    <w:pPr>
      <w:keepNext w:val="true"/>
      <w:ind w:firstLine="720"/>
      <w:jc w:val="both"/>
      <w:outlineLvl w:val="8"/>
    </w:pPr>
    <w:rPr/>
  </w:style>
  <w:style w:type="character" w:styleId="DefaultParagraphFont" w:default="1">
    <w:name w:val="Default Paragraph Font"/>
    <w:semiHidden/>
    <w:qFormat/>
    <w:rPr/>
  </w:style>
  <w:style w:type="character" w:styleId="Internetovodkaz" w:customStyle="1">
    <w:name w:val="Internetový odkaz"/>
    <w:basedOn w:val="DefaultParagraphFont"/>
    <w:rPr>
      <w:color w:val="0000FF"/>
      <w:u w:val="single"/>
    </w:rPr>
  </w:style>
  <w:style w:type="character" w:styleId="Pagenumber">
    <w:name w:val="page number"/>
    <w:basedOn w:val="DefaultParagraphFont"/>
    <w:qFormat/>
    <w:rPr/>
  </w:style>
  <w:style w:type="character" w:styleId="Fulltext1" w:customStyle="1">
    <w:name w:val="fulltext1"/>
    <w:basedOn w:val="DefaultParagraphFont"/>
    <w:qFormat/>
    <w:rPr>
      <w:rFonts w:ascii="Verdana" w:hAnsi="Verdana"/>
      <w:color w:val="000000"/>
      <w:sz w:val="18"/>
    </w:rPr>
  </w:style>
  <w:style w:type="character" w:styleId="Strong" w:customStyle="1">
    <w:name w:val="Strong"/>
    <w:basedOn w:val="DefaultParagraphFont"/>
    <w:qFormat/>
    <w:rPr>
      <w:b/>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rPr/>
  </w:style>
  <w:style w:type="paragraph" w:styleId="Seznam">
    <w:name w:val="List"/>
    <w:basedOn w:val="Normal"/>
    <w:pPr>
      <w:ind w:left="283" w:hanging="283"/>
    </w:pPr>
    <w:rPr>
      <w:sz w:val="20"/>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lang w:val="zxx" w:eastAsia="zxx" w:bidi="zxx"/>
    </w:rPr>
  </w:style>
  <w:style w:type="paragraph" w:styleId="Zhlavazpat">
    <w:name w:val="Záhlaví a zápatí"/>
    <w:basedOn w:val="Normal"/>
    <w:qFormat/>
    <w:pPr/>
    <w:rPr/>
  </w:style>
  <w:style w:type="paragraph" w:styleId="Zpat">
    <w:name w:val="Footer"/>
    <w:basedOn w:val="Normal"/>
    <w:pPr>
      <w:tabs>
        <w:tab w:val="clear" w:pos="708"/>
        <w:tab w:val="center" w:pos="4536" w:leader="none"/>
        <w:tab w:val="right" w:pos="9072" w:leader="none"/>
      </w:tabs>
    </w:pPr>
    <w:rPr>
      <w:sz w:val="20"/>
    </w:rPr>
  </w:style>
  <w:style w:type="paragraph" w:styleId="BodyText2" w:customStyle="1">
    <w:name w:val="Body Text 2"/>
    <w:basedOn w:val="Normal"/>
    <w:qFormat/>
    <w:pPr>
      <w:spacing w:lineRule="atLeast" w:line="240" w:before="120" w:after="0"/>
      <w:jc w:val="both"/>
    </w:pPr>
    <w:rPr/>
  </w:style>
  <w:style w:type="paragraph" w:styleId="Paragraf" w:customStyle="1">
    <w:name w:val="Paragraf"/>
    <w:basedOn w:val="Normal"/>
    <w:qFormat/>
    <w:pPr>
      <w:keepNext w:val="true"/>
      <w:spacing w:lineRule="atLeast" w:line="240" w:before="120" w:after="0"/>
      <w:jc w:val="center"/>
    </w:pPr>
    <w:rPr>
      <w:rFonts w:ascii="Arial" w:hAnsi="Arial"/>
      <w:sz w:val="18"/>
    </w:rPr>
  </w:style>
  <w:style w:type="paragraph" w:styleId="Nzevparagrafu" w:customStyle="1">
    <w:name w:val="Název paragrafu"/>
    <w:basedOn w:val="Normal"/>
    <w:qFormat/>
    <w:pPr>
      <w:keepNext w:val="true"/>
      <w:spacing w:lineRule="atLeast" w:line="240" w:before="120" w:after="0"/>
      <w:jc w:val="center"/>
    </w:pPr>
    <w:rPr>
      <w:rFonts w:ascii="Arial" w:hAnsi="Arial"/>
      <w:b/>
      <w:sz w:val="18"/>
    </w:rPr>
  </w:style>
  <w:style w:type="paragraph" w:styleId="Psmeno" w:customStyle="1">
    <w:name w:val="Písmeno"/>
    <w:basedOn w:val="Normal"/>
    <w:qFormat/>
    <w:pPr>
      <w:keepNext w:val="true"/>
      <w:tabs>
        <w:tab w:val="clear" w:pos="708"/>
        <w:tab w:val="left" w:pos="709" w:leader="none"/>
      </w:tabs>
      <w:spacing w:lineRule="atLeast" w:line="200"/>
      <w:ind w:left="624" w:hanging="340"/>
      <w:jc w:val="both"/>
    </w:pPr>
    <w:rPr>
      <w:rFonts w:ascii="Arial" w:hAnsi="Arial"/>
      <w:sz w:val="16"/>
    </w:rPr>
  </w:style>
  <w:style w:type="paragraph" w:styleId="Eslovanodstavec" w:customStyle="1">
    <w:name w:val="Eíslovaný odstavec"/>
    <w:basedOn w:val="Normal"/>
    <w:qFormat/>
    <w:pPr>
      <w:keepNext w:val="true"/>
      <w:tabs>
        <w:tab w:val="clear" w:pos="708"/>
        <w:tab w:val="left" w:pos="425" w:leader="none"/>
      </w:tabs>
      <w:spacing w:lineRule="atLeast" w:line="200" w:before="60" w:after="0"/>
      <w:ind w:left="425" w:hanging="425"/>
      <w:jc w:val="both"/>
    </w:pPr>
    <w:rPr>
      <w:rFonts w:ascii="Arial" w:hAnsi="Arial"/>
      <w:sz w:val="16"/>
    </w:rPr>
  </w:style>
  <w:style w:type="paragraph" w:styleId="BodyText3" w:customStyle="1">
    <w:name w:val="Body Text 3"/>
    <w:basedOn w:val="Normal"/>
    <w:qFormat/>
    <w:pPr>
      <w:spacing w:lineRule="atLeast" w:line="240" w:before="120" w:after="0"/>
    </w:pPr>
    <w:rPr>
      <w:sz w:val="15"/>
    </w:rPr>
  </w:style>
  <w:style w:type="paragraph" w:styleId="DefinitionTerm" w:customStyle="1">
    <w:name w:val="Definition Term"/>
    <w:basedOn w:val="Normal"/>
    <w:next w:val="Normal"/>
    <w:qFormat/>
    <w:pPr>
      <w:widowControl w:val="false"/>
    </w:pPr>
    <w:rPr/>
  </w:style>
  <w:style w:type="paragraph" w:styleId="DefinitionList" w:customStyle="1">
    <w:name w:val="Definition List"/>
    <w:basedOn w:val="Normal"/>
    <w:next w:val="DefinitionTerm"/>
    <w:qFormat/>
    <w:pPr>
      <w:widowControl w:val="false"/>
      <w:ind w:left="360" w:hanging="0"/>
    </w:pPr>
    <w:rPr/>
  </w:style>
  <w:style w:type="paragraph" w:styleId="PlainText" w:customStyle="1">
    <w:name w:val="Plain Text"/>
    <w:basedOn w:val="Normal"/>
    <w:qFormat/>
    <w:pPr/>
    <w:rPr>
      <w:rFonts w:ascii="Courier New" w:hAnsi="Courier New"/>
      <w:color w:val="000000"/>
      <w:sz w:val="20"/>
    </w:rPr>
  </w:style>
  <w:style w:type="paragraph" w:styleId="Zhlav">
    <w:name w:val="Header"/>
    <w:basedOn w:val="Normal"/>
    <w:pPr>
      <w:tabs>
        <w:tab w:val="clear" w:pos="708"/>
        <w:tab w:val="center" w:pos="4536" w:leader="none"/>
        <w:tab w:val="right" w:pos="9072" w:leader="none"/>
      </w:tabs>
    </w:pPr>
    <w:rPr/>
  </w:style>
  <w:style w:type="paragraph" w:styleId="Nzev">
    <w:name w:val="Title"/>
    <w:basedOn w:val="Normal"/>
    <w:qFormat/>
    <w:pPr>
      <w:jc w:val="center"/>
    </w:pPr>
    <w:rPr>
      <w:b/>
      <w:sz w:val="28"/>
      <w:u w:val="single"/>
    </w:rPr>
  </w:style>
  <w:style w:type="paragraph" w:styleId="NormalWeb">
    <w:name w:val="Normal (Web)"/>
    <w:basedOn w:val="Normal"/>
    <w:qFormat/>
    <w:rsid w:val="00bb703b"/>
    <w:pPr>
      <w:overflowPunct w:val="false"/>
      <w:spacing w:beforeAutospacing="1" w:afterAutospacing="1"/>
      <w:textAlignment w:val="auto"/>
    </w:pPr>
    <w:rPr>
      <w:szCs w:val="24"/>
    </w:rPr>
  </w:style>
  <w:style w:type="paragraph" w:styleId="BodyTextIndent2" w:customStyle="1">
    <w:name w:val="Body Text Indent 2"/>
    <w:basedOn w:val="Normal"/>
    <w:qFormat/>
    <w:pPr>
      <w:ind w:firstLine="709"/>
      <w:jc w:val="both"/>
    </w:pPr>
    <w:rPr>
      <w:sz w:val="22"/>
    </w:rPr>
  </w:style>
  <w:style w:type="paragraph" w:styleId="BlockText">
    <w:name w:val="Block Text"/>
    <w:basedOn w:val="Normal"/>
    <w:qFormat/>
    <w:rsid w:val="004344eb"/>
    <w:pPr>
      <w:shd w:val="clear" w:color="auto" w:fill="FFFFFF"/>
      <w:overflowPunct w:val="false"/>
      <w:spacing w:before="0" w:after="101"/>
      <w:ind w:left="101" w:right="406" w:hanging="0"/>
      <w:textAlignment w:val="auto"/>
    </w:pPr>
    <w:rPr>
      <w:rFonts w:ascii="Arial" w:hAnsi="Arial" w:cs="Arial"/>
      <w:color w:val="000000"/>
      <w:sz w:val="19"/>
      <w:szCs w:val="19"/>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LibreOffice/7.2.0.4$Windows_X86_64 LibreOffice_project/9a9c6381e3f7a62afc1329bd359cc48accb6435b</Application>
  <AppVersion>15.0000</AppVersion>
  <Pages>6</Pages>
  <Words>2256</Words>
  <Characters>12972</Characters>
  <CharactersWithSpaces>15311</CharactersWithSpaces>
  <Paragraphs>108</Paragraphs>
  <Company>PaedDr. Jan Mikáč</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Kartotéka - směrnice</cp:category>
  <dcterms:created xsi:type="dcterms:W3CDTF">2017-10-06T08:43:00Z</dcterms:created>
  <dc:creator>PaedDr. Jan Mikáč</dc:creator>
  <dc:description/>
  <dc:language>cs-CZ</dc:language>
  <cp:lastModifiedBy/>
  <cp:lastPrinted>2005-04-07T11:34:00Z</cp:lastPrinted>
  <dcterms:modified xsi:type="dcterms:W3CDTF">2021-10-06T14:43:13Z</dcterms:modified>
  <cp:revision>3</cp:revision>
  <dc:subject/>
  <dc:title>Směrnice 18 - Vnitřní řád školní družiny</dc:title>
</cp:coreProperties>
</file>

<file path=docProps/custom.xml><?xml version="1.0" encoding="utf-8"?>
<Properties xmlns="http://schemas.openxmlformats.org/officeDocument/2006/custom-properties" xmlns:vt="http://schemas.openxmlformats.org/officeDocument/2006/docPropsVTypes"/>
</file>